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F3FCC" w14:textId="0DD03ECD" w:rsidR="001D7D86" w:rsidRDefault="001D7D86" w:rsidP="001E3C75">
      <w:pPr>
        <w:pStyle w:val="Title"/>
        <w:jc w:val="center"/>
      </w:pPr>
      <w:bookmarkStart w:id="0" w:name="_Toc43190458"/>
      <w:r w:rsidRPr="006A028C">
        <w:t>Using Quality Assurance as Your Table of Contents of Tools</w:t>
      </w:r>
      <w:bookmarkEnd w:id="0"/>
    </w:p>
    <w:p w14:paraId="0905FFAA" w14:textId="77777777" w:rsidR="001E3C75" w:rsidRPr="001E3C75" w:rsidRDefault="001E3C75" w:rsidP="001E3C75"/>
    <w:p w14:paraId="082F45D0" w14:textId="77777777" w:rsidR="001D7D86" w:rsidRDefault="001D7D86" w:rsidP="001D7D86">
      <w:pPr>
        <w:pStyle w:val="BodyText"/>
        <w:kinsoku w:val="0"/>
        <w:overflowPunct w:val="0"/>
        <w:spacing w:before="2"/>
        <w:rPr>
          <w:sz w:val="14"/>
          <w:szCs w:val="1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6"/>
        <w:gridCol w:w="2410"/>
        <w:gridCol w:w="3548"/>
      </w:tblGrid>
      <w:tr w:rsidR="001D7D86" w:rsidRPr="00D86CF3" w14:paraId="4EF0E511" w14:textId="77777777" w:rsidTr="0079367B">
        <w:trPr>
          <w:trHeight w:val="345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E1BB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line="325" w:lineRule="exact"/>
              <w:ind w:left="3798" w:right="3795"/>
              <w:jc w:val="center"/>
              <w:rPr>
                <w:rFonts w:ascii="Arial" w:hAnsi="Arial" w:cs="Arial"/>
                <w:b/>
                <w:bCs/>
              </w:rPr>
            </w:pPr>
            <w:r w:rsidRPr="00D86CF3">
              <w:rPr>
                <w:rFonts w:ascii="Arial" w:hAnsi="Arial" w:cs="Arial"/>
                <w:b/>
                <w:bCs/>
              </w:rPr>
              <w:t>Criteria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7A01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53"/>
              <w:ind w:left="1059" w:right="1073"/>
              <w:jc w:val="center"/>
              <w:rPr>
                <w:rFonts w:ascii="Arial" w:hAnsi="Arial" w:cs="Arial"/>
                <w:w w:val="60"/>
                <w:sz w:val="22"/>
                <w:szCs w:val="22"/>
              </w:rPr>
            </w:pPr>
            <w:r>
              <w:rPr>
                <w:rFonts w:ascii="Wingdings" w:hAnsi="Wingdings" w:cs="Wingdings"/>
                <w:w w:val="60"/>
              </w:rPr>
              <w:t></w:t>
            </w:r>
            <w:r>
              <w:rPr>
                <w:rFonts w:ascii="Wingdings" w:hAnsi="Wingdings" w:cs="Wingdings"/>
                <w:w w:val="60"/>
              </w:rPr>
              <w:t>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659C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line="325" w:lineRule="exact"/>
              <w:ind w:left="126" w:right="365"/>
              <w:rPr>
                <w:rFonts w:ascii="Arial" w:hAnsi="Arial" w:cs="Arial"/>
                <w:b/>
                <w:bCs/>
              </w:rPr>
            </w:pPr>
            <w:r w:rsidRPr="00D86CF3">
              <w:rPr>
                <w:rFonts w:ascii="Arial" w:hAnsi="Arial" w:cs="Arial"/>
                <w:b/>
                <w:bCs/>
              </w:rPr>
              <w:t>LDI Toolkit &amp; Notes</w:t>
            </w:r>
          </w:p>
        </w:tc>
      </w:tr>
      <w:tr w:rsidR="001D7D86" w:rsidRPr="00D86CF3" w14:paraId="689B3732" w14:textId="77777777" w:rsidTr="0079367B">
        <w:trPr>
          <w:trHeight w:val="340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A909D63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line="314" w:lineRule="exact"/>
              <w:ind w:left="105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D86C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Section I: General Course Information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8F29B21" w14:textId="77777777" w:rsidR="001D7D86" w:rsidRPr="00D86CF3" w:rsidRDefault="001D7D86" w:rsidP="001D7D86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hanging="255"/>
              <w:rPr>
                <w:rFonts w:ascii="Arial" w:hAnsi="Arial" w:cs="Arial"/>
                <w:b/>
                <w:sz w:val="18"/>
                <w:szCs w:val="18"/>
              </w:rPr>
            </w:pPr>
            <w:r w:rsidRPr="00D86CF3">
              <w:rPr>
                <w:rFonts w:ascii="Arial" w:hAnsi="Arial" w:cs="Arial"/>
                <w:b/>
                <w:sz w:val="18"/>
                <w:szCs w:val="18"/>
              </w:rPr>
              <w:t>Asking Good Questions</w:t>
            </w:r>
          </w:p>
          <w:p w14:paraId="3E363BB9" w14:textId="77777777" w:rsidR="001D7D86" w:rsidRPr="00D86CF3" w:rsidRDefault="001D7D86" w:rsidP="001D7D86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hanging="255"/>
              <w:rPr>
                <w:rFonts w:ascii="Arial" w:hAnsi="Arial" w:cs="Arial"/>
                <w:b/>
                <w:sz w:val="18"/>
                <w:szCs w:val="18"/>
              </w:rPr>
            </w:pPr>
            <w:r w:rsidRPr="00D86CF3">
              <w:rPr>
                <w:rFonts w:ascii="Arial" w:hAnsi="Arial" w:cs="Arial"/>
                <w:b/>
                <w:sz w:val="18"/>
                <w:szCs w:val="18"/>
              </w:rPr>
              <w:t>Considering BL Continuum</w:t>
            </w:r>
          </w:p>
          <w:p w14:paraId="419DEFEA" w14:textId="77777777" w:rsidR="001D7D86" w:rsidRPr="00D86CF3" w:rsidRDefault="001D7D86" w:rsidP="001D7D86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hanging="255"/>
              <w:rPr>
                <w:rFonts w:ascii="Arial" w:hAnsi="Arial" w:cs="Arial"/>
                <w:sz w:val="18"/>
                <w:szCs w:val="18"/>
              </w:rPr>
            </w:pPr>
            <w:r w:rsidRPr="00D86CF3">
              <w:rPr>
                <w:rFonts w:ascii="Arial" w:hAnsi="Arial" w:cs="Arial"/>
                <w:b/>
                <w:sz w:val="18"/>
                <w:szCs w:val="18"/>
              </w:rPr>
              <w:t>Course Design Questions</w:t>
            </w:r>
          </w:p>
          <w:p w14:paraId="6309B754" w14:textId="77777777" w:rsidR="001D7D86" w:rsidRPr="00D86CF3" w:rsidRDefault="001D7D86" w:rsidP="001D7D86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hanging="255"/>
              <w:rPr>
                <w:rFonts w:ascii="Arial" w:hAnsi="Arial" w:cs="Arial"/>
                <w:sz w:val="18"/>
                <w:szCs w:val="18"/>
              </w:rPr>
            </w:pPr>
            <w:r w:rsidRPr="00D86CF3">
              <w:rPr>
                <w:rFonts w:ascii="Arial" w:hAnsi="Arial" w:cs="Arial"/>
                <w:b/>
                <w:sz w:val="18"/>
                <w:szCs w:val="18"/>
              </w:rPr>
              <w:t>LDI Learning Design Template</w:t>
            </w:r>
          </w:p>
          <w:p w14:paraId="06CAEAC2" w14:textId="77777777" w:rsidR="001D7D86" w:rsidRPr="00D86CF3" w:rsidRDefault="001D7D86" w:rsidP="001D7D86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hanging="255"/>
              <w:rPr>
                <w:rFonts w:ascii="Arial" w:hAnsi="Arial" w:cs="Arial"/>
                <w:b/>
                <w:sz w:val="18"/>
                <w:szCs w:val="18"/>
              </w:rPr>
            </w:pPr>
            <w:r w:rsidRPr="00D86CF3">
              <w:rPr>
                <w:rFonts w:ascii="Arial" w:hAnsi="Arial" w:cs="Arial"/>
                <w:b/>
                <w:sz w:val="18"/>
                <w:szCs w:val="18"/>
              </w:rPr>
              <w:t>Lexicon of terms</w:t>
            </w:r>
          </w:p>
          <w:p w14:paraId="319CD4C4" w14:textId="77777777" w:rsidR="001D7D86" w:rsidRPr="00D86CF3" w:rsidRDefault="001D7D86" w:rsidP="001D7D86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hanging="255"/>
              <w:rPr>
                <w:rFonts w:ascii="Arial" w:hAnsi="Arial" w:cs="Arial"/>
                <w:b/>
                <w:sz w:val="20"/>
                <w:szCs w:val="20"/>
              </w:rPr>
            </w:pPr>
            <w:r w:rsidRPr="00D86CF3">
              <w:rPr>
                <w:rFonts w:ascii="Arial" w:hAnsi="Arial" w:cs="Arial"/>
                <w:b/>
                <w:sz w:val="18"/>
                <w:szCs w:val="18"/>
              </w:rPr>
              <w:t xml:space="preserve">CMU site </w:t>
            </w:r>
            <w:hyperlink r:id="rId7" w:history="1">
              <w:r w:rsidRPr="00D86CF3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https://www.cmu.edu/teaching/designteach/index.html</w:t>
              </w:r>
            </w:hyperlink>
          </w:p>
        </w:tc>
      </w:tr>
      <w:tr w:rsidR="001D7D86" w:rsidRPr="00D86CF3" w14:paraId="267EF2E6" w14:textId="77777777" w:rsidTr="0079367B">
        <w:trPr>
          <w:trHeight w:val="657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6AC2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8" w:line="247" w:lineRule="auto"/>
              <w:ind w:left="105" w:right="159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D86CF3">
              <w:rPr>
                <w:rFonts w:ascii="Arial" w:hAnsi="Arial" w:cs="Arial"/>
                <w:w w:val="105"/>
                <w:sz w:val="18"/>
                <w:szCs w:val="18"/>
              </w:rPr>
              <w:t>Instructions on how to get started and where to find various course components are clear and easy to find.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560A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18"/>
                <w:szCs w:val="18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94FF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57FEBC63" w14:textId="77777777" w:rsidTr="0079367B">
        <w:trPr>
          <w:trHeight w:val="388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298F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5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D86CF3">
              <w:rPr>
                <w:rFonts w:ascii="Arial" w:hAnsi="Arial" w:cs="Arial"/>
                <w:w w:val="105"/>
                <w:sz w:val="18"/>
                <w:szCs w:val="18"/>
              </w:rPr>
              <w:t>The course goals are clearly stated.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4224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18"/>
                <w:szCs w:val="18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4E33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40844B5D" w14:textId="77777777" w:rsidTr="0079367B">
        <w:trPr>
          <w:trHeight w:val="388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1534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5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D86CF3">
              <w:rPr>
                <w:rFonts w:ascii="Arial" w:hAnsi="Arial" w:cs="Arial"/>
                <w:w w:val="105"/>
                <w:sz w:val="18"/>
                <w:szCs w:val="18"/>
              </w:rPr>
              <w:t>The structure of the course is clearly explained.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53AA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18"/>
                <w:szCs w:val="18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908C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0E58B471" w14:textId="77777777" w:rsidTr="0079367B">
        <w:trPr>
          <w:trHeight w:val="388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F60B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5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D86CF3">
              <w:rPr>
                <w:rFonts w:ascii="Arial" w:hAnsi="Arial" w:cs="Arial"/>
                <w:w w:val="105"/>
                <w:sz w:val="18"/>
                <w:szCs w:val="18"/>
              </w:rPr>
              <w:t>A link is provided to the official current course outline.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D3DF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18"/>
                <w:szCs w:val="18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DD9E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55AC7D57" w14:textId="77777777" w:rsidTr="0079367B">
        <w:trPr>
          <w:trHeight w:val="657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15CF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8" w:line="247" w:lineRule="auto"/>
              <w:ind w:left="105" w:right="159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D86CF3">
              <w:rPr>
                <w:rFonts w:ascii="Arial" w:hAnsi="Arial" w:cs="Arial"/>
                <w:w w:val="105"/>
                <w:sz w:val="18"/>
                <w:szCs w:val="18"/>
              </w:rPr>
              <w:t>Purposes and etiquette expectations for online discussions, chat, email, and other forms of communication are stated clearly.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A055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18"/>
                <w:szCs w:val="18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B9B7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6DF9B19B" w14:textId="77777777" w:rsidTr="0079367B">
        <w:trPr>
          <w:trHeight w:val="388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66F8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5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D86CF3">
              <w:rPr>
                <w:rFonts w:ascii="Arial" w:hAnsi="Arial" w:cs="Arial"/>
                <w:w w:val="105"/>
                <w:sz w:val="18"/>
                <w:szCs w:val="18"/>
              </w:rPr>
              <w:t>Prerequisite knowledge and required competencies are clearly stated.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154E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18"/>
                <w:szCs w:val="18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29AE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2526296E" w14:textId="77777777" w:rsidTr="0079367B">
        <w:trPr>
          <w:trHeight w:val="388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6665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5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D86CF3">
              <w:rPr>
                <w:rFonts w:ascii="Arial" w:hAnsi="Arial" w:cs="Arial"/>
                <w:w w:val="105"/>
                <w:sz w:val="18"/>
                <w:szCs w:val="18"/>
              </w:rPr>
              <w:t>Minimum technical skills expected of the student are clearly stated.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F780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18"/>
                <w:szCs w:val="18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B5ED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40DBE84C" w14:textId="77777777" w:rsidTr="0079367B">
        <w:trPr>
          <w:trHeight w:val="657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1CC1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8" w:line="247" w:lineRule="auto"/>
              <w:ind w:left="105" w:right="159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D86CF3">
              <w:rPr>
                <w:rFonts w:ascii="Arial" w:hAnsi="Arial" w:cs="Arial"/>
                <w:w w:val="105"/>
                <w:sz w:val="18"/>
                <w:szCs w:val="18"/>
              </w:rPr>
              <w:t>A clear and current course schedule with topics, meeting times (if relevant), and activity or assignment due dates is posted.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F001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18"/>
                <w:szCs w:val="18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32AC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195C650F" w14:textId="77777777" w:rsidTr="0079367B">
        <w:trPr>
          <w:trHeight w:val="657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7018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8" w:line="247" w:lineRule="auto"/>
              <w:ind w:left="105" w:right="159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D86CF3">
              <w:rPr>
                <w:rFonts w:ascii="Arial" w:hAnsi="Arial" w:cs="Arial"/>
                <w:w w:val="105"/>
                <w:sz w:val="18"/>
                <w:szCs w:val="18"/>
              </w:rPr>
              <w:t>A link to course and/or institutional policies the student is expected to comply with is provided (or policies are clearly stated).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234E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18"/>
                <w:szCs w:val="18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5855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1FFD19C2" w14:textId="77777777" w:rsidTr="0079367B">
        <w:trPr>
          <w:trHeight w:val="388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C26D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5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D86CF3">
              <w:rPr>
                <w:rFonts w:ascii="Arial" w:hAnsi="Arial" w:cs="Arial"/>
                <w:w w:val="105"/>
                <w:sz w:val="18"/>
                <w:szCs w:val="18"/>
              </w:rPr>
              <w:t>Assessment information is easy to find.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7823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18"/>
                <w:szCs w:val="18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9475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75E0AE8C" w14:textId="77777777" w:rsidTr="0079367B">
        <w:trPr>
          <w:trHeight w:val="388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E55E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5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D86CF3">
              <w:rPr>
                <w:rFonts w:ascii="Arial" w:hAnsi="Arial" w:cs="Arial"/>
                <w:w w:val="105"/>
                <w:sz w:val="18"/>
                <w:szCs w:val="18"/>
              </w:rPr>
              <w:t>Communication/Activity tools (forums, wikis, blogs, etc.) are easy to find.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2256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1941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00C82785" w14:textId="77777777" w:rsidTr="0079367B">
        <w:trPr>
          <w:trHeight w:val="388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2C31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5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D86CF3">
              <w:rPr>
                <w:rFonts w:ascii="Arial" w:hAnsi="Arial" w:cs="Arial"/>
                <w:w w:val="105"/>
                <w:sz w:val="18"/>
                <w:szCs w:val="18"/>
              </w:rPr>
              <w:t>Contact information for instructors and tutors is easy to find.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2D0A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18"/>
                <w:szCs w:val="18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BF4A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4438F823" w14:textId="77777777" w:rsidTr="0079367B">
        <w:trPr>
          <w:trHeight w:val="388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BE2F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5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D86CF3">
              <w:rPr>
                <w:rFonts w:ascii="Arial" w:hAnsi="Arial" w:cs="Arial"/>
                <w:w w:val="105"/>
                <w:sz w:val="18"/>
                <w:szCs w:val="18"/>
              </w:rPr>
              <w:t>Instructor response and assignment turnaround times are clearly stated.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D2A3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18"/>
                <w:szCs w:val="18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9A15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7722EAB5" w14:textId="77777777" w:rsidTr="0079367B">
        <w:trPr>
          <w:trHeight w:val="388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2EC1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5"/>
              <w:rPr>
                <w:rFonts w:ascii="Arial" w:hAnsi="Arial" w:cs="Arial"/>
                <w:color w:val="0D0D0D"/>
                <w:w w:val="102"/>
                <w:sz w:val="18"/>
                <w:szCs w:val="18"/>
              </w:rPr>
            </w:pPr>
            <w:r w:rsidRPr="00D86CF3">
              <w:rPr>
                <w:rFonts w:ascii="Arial" w:hAnsi="Arial" w:cs="Arial"/>
                <w:color w:val="0D0D0D"/>
                <w:spacing w:val="1"/>
                <w:w w:val="102"/>
                <w:sz w:val="18"/>
                <w:szCs w:val="18"/>
              </w:rPr>
              <w:t>I</w:t>
            </w:r>
            <w:r w:rsidRPr="00D86CF3">
              <w:rPr>
                <w:rFonts w:ascii="Arial" w:hAnsi="Arial" w:cs="Arial"/>
                <w:color w:val="0D0D0D"/>
                <w:w w:val="102"/>
                <w:sz w:val="18"/>
                <w:szCs w:val="18"/>
              </w:rPr>
              <w:t>n</w:t>
            </w:r>
            <w:r w:rsidRPr="00D86CF3">
              <w:rPr>
                <w:rFonts w:ascii="Arial" w:hAnsi="Arial" w:cs="Arial"/>
                <w:color w:val="0D0D0D"/>
                <w:spacing w:val="4"/>
                <w:sz w:val="18"/>
                <w:szCs w:val="18"/>
              </w:rPr>
              <w:t xml:space="preserve"> </w:t>
            </w:r>
            <w:r w:rsidRPr="00D86CF3">
              <w:rPr>
                <w:rFonts w:ascii="Arial" w:hAnsi="Arial" w:cs="Arial"/>
                <w:color w:val="0D0D0D"/>
                <w:spacing w:val="2"/>
                <w:w w:val="102"/>
                <w:sz w:val="18"/>
                <w:szCs w:val="18"/>
              </w:rPr>
              <w:t>b</w:t>
            </w:r>
            <w:r w:rsidRPr="00D86CF3">
              <w:rPr>
                <w:rFonts w:ascii="Arial" w:hAnsi="Arial" w:cs="Arial"/>
                <w:color w:val="0D0D0D"/>
                <w:w w:val="102"/>
                <w:sz w:val="18"/>
                <w:szCs w:val="18"/>
              </w:rPr>
              <w:t>l</w:t>
            </w:r>
            <w:r w:rsidRPr="00D86CF3">
              <w:rPr>
                <w:rFonts w:ascii="Arial" w:hAnsi="Arial" w:cs="Arial"/>
                <w:color w:val="0D0D0D"/>
                <w:spacing w:val="1"/>
                <w:w w:val="102"/>
                <w:sz w:val="18"/>
                <w:szCs w:val="18"/>
              </w:rPr>
              <w:t>e</w:t>
            </w:r>
            <w:r w:rsidRPr="00D86CF3">
              <w:rPr>
                <w:rFonts w:ascii="Arial" w:hAnsi="Arial" w:cs="Arial"/>
                <w:color w:val="0D0D0D"/>
                <w:spacing w:val="2"/>
                <w:w w:val="102"/>
                <w:sz w:val="18"/>
                <w:szCs w:val="18"/>
              </w:rPr>
              <w:t>nd</w:t>
            </w:r>
            <w:r w:rsidRPr="00D86CF3">
              <w:rPr>
                <w:rFonts w:ascii="Arial" w:hAnsi="Arial" w:cs="Arial"/>
                <w:color w:val="0D0D0D"/>
                <w:spacing w:val="1"/>
                <w:w w:val="102"/>
                <w:sz w:val="18"/>
                <w:szCs w:val="18"/>
              </w:rPr>
              <w:t>e</w:t>
            </w:r>
            <w:r w:rsidRPr="00D86CF3">
              <w:rPr>
                <w:rFonts w:ascii="Arial" w:hAnsi="Arial" w:cs="Arial"/>
                <w:color w:val="0D0D0D"/>
                <w:w w:val="102"/>
                <w:sz w:val="18"/>
                <w:szCs w:val="18"/>
              </w:rPr>
              <w:t>d</w:t>
            </w:r>
            <w:r w:rsidRPr="00D86CF3">
              <w:rPr>
                <w:rFonts w:ascii="Arial" w:hAnsi="Arial" w:cs="Arial"/>
                <w:color w:val="0D0D0D"/>
                <w:spacing w:val="4"/>
                <w:sz w:val="18"/>
                <w:szCs w:val="18"/>
              </w:rPr>
              <w:t xml:space="preserve"> </w:t>
            </w:r>
            <w:r w:rsidRPr="00D86CF3">
              <w:rPr>
                <w:rFonts w:ascii="Arial" w:hAnsi="Arial" w:cs="Arial"/>
                <w:color w:val="0D0D0D"/>
                <w:w w:val="102"/>
                <w:sz w:val="18"/>
                <w:szCs w:val="18"/>
              </w:rPr>
              <w:t>l</w:t>
            </w:r>
            <w:r w:rsidRPr="00D86CF3">
              <w:rPr>
                <w:rFonts w:ascii="Arial" w:hAnsi="Arial" w:cs="Arial"/>
                <w:color w:val="0D0D0D"/>
                <w:spacing w:val="1"/>
                <w:w w:val="102"/>
                <w:sz w:val="18"/>
                <w:szCs w:val="18"/>
              </w:rPr>
              <w:t>ear</w:t>
            </w:r>
            <w:r w:rsidRPr="00D86CF3">
              <w:rPr>
                <w:rFonts w:ascii="Arial" w:hAnsi="Arial" w:cs="Arial"/>
                <w:color w:val="0D0D0D"/>
                <w:spacing w:val="2"/>
                <w:w w:val="102"/>
                <w:sz w:val="18"/>
                <w:szCs w:val="18"/>
              </w:rPr>
              <w:t>n</w:t>
            </w:r>
            <w:r w:rsidRPr="00D86CF3">
              <w:rPr>
                <w:rFonts w:ascii="Arial" w:hAnsi="Arial" w:cs="Arial"/>
                <w:color w:val="0D0D0D"/>
                <w:w w:val="102"/>
                <w:sz w:val="18"/>
                <w:szCs w:val="18"/>
              </w:rPr>
              <w:t>i</w:t>
            </w:r>
            <w:r w:rsidRPr="00D86CF3">
              <w:rPr>
                <w:rFonts w:ascii="Arial" w:hAnsi="Arial" w:cs="Arial"/>
                <w:color w:val="0D0D0D"/>
                <w:spacing w:val="2"/>
                <w:w w:val="102"/>
                <w:sz w:val="18"/>
                <w:szCs w:val="18"/>
              </w:rPr>
              <w:t>n</w:t>
            </w:r>
            <w:r w:rsidRPr="00D86CF3">
              <w:rPr>
                <w:rFonts w:ascii="Arial" w:hAnsi="Arial" w:cs="Arial"/>
                <w:color w:val="0D0D0D"/>
                <w:w w:val="102"/>
                <w:sz w:val="18"/>
                <w:szCs w:val="18"/>
              </w:rPr>
              <w:t>g</w:t>
            </w:r>
            <w:r w:rsidRPr="00D86CF3">
              <w:rPr>
                <w:rFonts w:ascii="Arial" w:hAnsi="Arial" w:cs="Arial"/>
                <w:color w:val="0D0D0D"/>
                <w:spacing w:val="4"/>
                <w:sz w:val="18"/>
                <w:szCs w:val="18"/>
              </w:rPr>
              <w:t xml:space="preserve"> </w:t>
            </w:r>
            <w:r w:rsidRPr="00D86CF3">
              <w:rPr>
                <w:rFonts w:ascii="Arial" w:hAnsi="Arial" w:cs="Arial"/>
                <w:color w:val="0D0D0D"/>
                <w:spacing w:val="1"/>
                <w:w w:val="102"/>
                <w:sz w:val="18"/>
                <w:szCs w:val="18"/>
              </w:rPr>
              <w:t>c</w:t>
            </w:r>
            <w:r w:rsidRPr="00D86CF3">
              <w:rPr>
                <w:rFonts w:ascii="Arial" w:hAnsi="Arial" w:cs="Arial"/>
                <w:color w:val="0D0D0D"/>
                <w:spacing w:val="2"/>
                <w:w w:val="102"/>
                <w:sz w:val="18"/>
                <w:szCs w:val="18"/>
              </w:rPr>
              <w:t>on</w:t>
            </w:r>
            <w:r w:rsidRPr="00D86CF3">
              <w:rPr>
                <w:rFonts w:ascii="Arial" w:hAnsi="Arial" w:cs="Arial"/>
                <w:color w:val="0D0D0D"/>
                <w:spacing w:val="1"/>
                <w:w w:val="102"/>
                <w:sz w:val="18"/>
                <w:szCs w:val="18"/>
              </w:rPr>
              <w:t>texts</w:t>
            </w:r>
            <w:r w:rsidRPr="00D86CF3">
              <w:rPr>
                <w:rFonts w:ascii="Arial" w:hAnsi="Arial" w:cs="Arial"/>
                <w:color w:val="0D0D0D"/>
                <w:w w:val="102"/>
                <w:sz w:val="18"/>
                <w:szCs w:val="18"/>
              </w:rPr>
              <w:t>,</w:t>
            </w:r>
            <w:r w:rsidRPr="00D86CF3">
              <w:rPr>
                <w:rFonts w:ascii="Arial" w:hAnsi="Arial" w:cs="Arial"/>
                <w:color w:val="0D0D0D"/>
                <w:spacing w:val="3"/>
                <w:sz w:val="18"/>
                <w:szCs w:val="18"/>
              </w:rPr>
              <w:t xml:space="preserve"> </w:t>
            </w:r>
            <w:r w:rsidRPr="00D86CF3">
              <w:rPr>
                <w:rFonts w:ascii="Arial" w:hAnsi="Arial" w:cs="Arial"/>
                <w:color w:val="0D0D0D"/>
                <w:spacing w:val="2"/>
                <w:w w:val="102"/>
                <w:sz w:val="18"/>
                <w:szCs w:val="18"/>
              </w:rPr>
              <w:t>on</w:t>
            </w:r>
            <w:r w:rsidRPr="00D86CF3">
              <w:rPr>
                <w:rFonts w:ascii="Arial" w:hAnsi="Arial" w:cs="Arial"/>
                <w:color w:val="0D0D0D"/>
                <w:w w:val="102"/>
                <w:sz w:val="18"/>
                <w:szCs w:val="18"/>
              </w:rPr>
              <w:t>li</w:t>
            </w:r>
            <w:r w:rsidRPr="00D86CF3">
              <w:rPr>
                <w:rFonts w:ascii="Arial" w:hAnsi="Arial" w:cs="Arial"/>
                <w:color w:val="0D0D0D"/>
                <w:spacing w:val="2"/>
                <w:w w:val="102"/>
                <w:sz w:val="18"/>
                <w:szCs w:val="18"/>
              </w:rPr>
              <w:t>n</w:t>
            </w:r>
            <w:r w:rsidRPr="00D86CF3">
              <w:rPr>
                <w:rFonts w:ascii="Arial" w:hAnsi="Arial" w:cs="Arial"/>
                <w:color w:val="0D0D0D"/>
                <w:w w:val="102"/>
                <w:sz w:val="18"/>
                <w:szCs w:val="18"/>
              </w:rPr>
              <w:t>e</w:t>
            </w:r>
            <w:r w:rsidRPr="00D86CF3">
              <w:rPr>
                <w:rFonts w:ascii="Arial" w:hAnsi="Arial" w:cs="Arial"/>
                <w:color w:val="0D0D0D"/>
                <w:spacing w:val="4"/>
                <w:sz w:val="18"/>
                <w:szCs w:val="18"/>
              </w:rPr>
              <w:t xml:space="preserve"> </w:t>
            </w:r>
            <w:r w:rsidRPr="00D86CF3">
              <w:rPr>
                <w:rFonts w:ascii="Arial" w:hAnsi="Arial" w:cs="Arial"/>
                <w:color w:val="0D0D0D"/>
                <w:spacing w:val="1"/>
                <w:w w:val="102"/>
                <w:sz w:val="18"/>
                <w:szCs w:val="18"/>
              </w:rPr>
              <w:t>a</w:t>
            </w:r>
            <w:r w:rsidRPr="00D86CF3">
              <w:rPr>
                <w:rFonts w:ascii="Arial" w:hAnsi="Arial" w:cs="Arial"/>
                <w:color w:val="0D0D0D"/>
                <w:spacing w:val="2"/>
                <w:w w:val="102"/>
                <w:sz w:val="18"/>
                <w:szCs w:val="18"/>
              </w:rPr>
              <w:t>n</w:t>
            </w:r>
            <w:r w:rsidRPr="00D86CF3">
              <w:rPr>
                <w:rFonts w:ascii="Arial" w:hAnsi="Arial" w:cs="Arial"/>
                <w:color w:val="0D0D0D"/>
                <w:w w:val="102"/>
                <w:sz w:val="18"/>
                <w:szCs w:val="18"/>
              </w:rPr>
              <w:t>d</w:t>
            </w:r>
            <w:r w:rsidRPr="00D86CF3">
              <w:rPr>
                <w:rFonts w:ascii="Arial" w:hAnsi="Arial" w:cs="Arial"/>
                <w:color w:val="0D0D0D"/>
                <w:spacing w:val="4"/>
                <w:sz w:val="18"/>
                <w:szCs w:val="18"/>
              </w:rPr>
              <w:t xml:space="preserve"> </w:t>
            </w:r>
            <w:r w:rsidRPr="00D86CF3">
              <w:rPr>
                <w:rFonts w:ascii="Arial" w:hAnsi="Arial" w:cs="Arial"/>
                <w:color w:val="0D0D0D"/>
                <w:w w:val="102"/>
                <w:sz w:val="18"/>
                <w:szCs w:val="18"/>
              </w:rPr>
              <w:t>in</w:t>
            </w:r>
            <w:r w:rsidRPr="00D86CF3">
              <w:rPr>
                <w:rFonts w:ascii="Arial" w:hAnsi="Arial" w:cs="Arial"/>
                <w:color w:val="0D0D0D"/>
                <w:w w:val="34"/>
                <w:sz w:val="18"/>
                <w:szCs w:val="18"/>
              </w:rPr>
              <w:t>-­</w:t>
            </w:r>
            <w:r w:rsidRPr="00D86CF3">
              <w:rPr>
                <w:rFonts w:ascii="Cambria Math" w:hAnsi="Cambria Math" w:cs="Cambria Math"/>
                <w:color w:val="0D0D0D"/>
                <w:spacing w:val="1"/>
                <w:w w:val="34"/>
                <w:sz w:val="18"/>
                <w:szCs w:val="18"/>
              </w:rPr>
              <w:t>‐</w:t>
            </w:r>
            <w:r w:rsidRPr="00D86CF3">
              <w:rPr>
                <w:rFonts w:ascii="Arial" w:hAnsi="Arial" w:cs="Arial"/>
                <w:color w:val="0D0D0D"/>
                <w:spacing w:val="1"/>
                <w:w w:val="102"/>
                <w:sz w:val="18"/>
                <w:szCs w:val="18"/>
              </w:rPr>
              <w:t>classr</w:t>
            </w:r>
            <w:r w:rsidRPr="00D86CF3">
              <w:rPr>
                <w:rFonts w:ascii="Arial" w:hAnsi="Arial" w:cs="Arial"/>
                <w:color w:val="0D0D0D"/>
                <w:spacing w:val="2"/>
                <w:w w:val="102"/>
                <w:sz w:val="18"/>
                <w:szCs w:val="18"/>
              </w:rPr>
              <w:t>oo</w:t>
            </w:r>
            <w:r w:rsidRPr="00D86CF3">
              <w:rPr>
                <w:rFonts w:ascii="Arial" w:hAnsi="Arial" w:cs="Arial"/>
                <w:color w:val="0D0D0D"/>
                <w:w w:val="102"/>
                <w:sz w:val="18"/>
                <w:szCs w:val="18"/>
              </w:rPr>
              <w:t>m</w:t>
            </w:r>
            <w:r w:rsidRPr="00D86CF3">
              <w:rPr>
                <w:rFonts w:ascii="Arial" w:hAnsi="Arial" w:cs="Arial"/>
                <w:color w:val="0D0D0D"/>
                <w:spacing w:val="5"/>
                <w:sz w:val="18"/>
                <w:szCs w:val="18"/>
              </w:rPr>
              <w:t xml:space="preserve"> </w:t>
            </w:r>
            <w:r w:rsidRPr="00D86CF3">
              <w:rPr>
                <w:rFonts w:ascii="Arial" w:hAnsi="Arial" w:cs="Arial"/>
                <w:color w:val="0D0D0D"/>
                <w:spacing w:val="1"/>
                <w:w w:val="102"/>
                <w:sz w:val="18"/>
                <w:szCs w:val="18"/>
              </w:rPr>
              <w:t>act</w:t>
            </w:r>
            <w:r w:rsidRPr="00D86CF3">
              <w:rPr>
                <w:rFonts w:ascii="Arial" w:hAnsi="Arial" w:cs="Arial"/>
                <w:color w:val="0D0D0D"/>
                <w:w w:val="102"/>
                <w:sz w:val="18"/>
                <w:szCs w:val="18"/>
              </w:rPr>
              <w:t>i</w:t>
            </w:r>
            <w:r w:rsidRPr="00D86CF3">
              <w:rPr>
                <w:rFonts w:ascii="Arial" w:hAnsi="Arial" w:cs="Arial"/>
                <w:color w:val="0D0D0D"/>
                <w:spacing w:val="1"/>
                <w:w w:val="102"/>
                <w:sz w:val="18"/>
                <w:szCs w:val="18"/>
              </w:rPr>
              <w:t>vit</w:t>
            </w:r>
            <w:r w:rsidRPr="00D86CF3">
              <w:rPr>
                <w:rFonts w:ascii="Arial" w:hAnsi="Arial" w:cs="Arial"/>
                <w:color w:val="0D0D0D"/>
                <w:w w:val="102"/>
                <w:sz w:val="18"/>
                <w:szCs w:val="18"/>
              </w:rPr>
              <w:t>i</w:t>
            </w:r>
            <w:r w:rsidRPr="00D86CF3">
              <w:rPr>
                <w:rFonts w:ascii="Arial" w:hAnsi="Arial" w:cs="Arial"/>
                <w:color w:val="0D0D0D"/>
                <w:spacing w:val="1"/>
                <w:w w:val="102"/>
                <w:sz w:val="18"/>
                <w:szCs w:val="18"/>
              </w:rPr>
              <w:t>e</w:t>
            </w:r>
            <w:r w:rsidRPr="00D86CF3">
              <w:rPr>
                <w:rFonts w:ascii="Arial" w:hAnsi="Arial" w:cs="Arial"/>
                <w:color w:val="0D0D0D"/>
                <w:w w:val="102"/>
                <w:sz w:val="18"/>
                <w:szCs w:val="18"/>
              </w:rPr>
              <w:t>s</w:t>
            </w:r>
            <w:r w:rsidRPr="00D86CF3">
              <w:rPr>
                <w:rFonts w:ascii="Arial" w:hAnsi="Arial" w:cs="Arial"/>
                <w:color w:val="0D0D0D"/>
                <w:spacing w:val="3"/>
                <w:sz w:val="18"/>
                <w:szCs w:val="18"/>
              </w:rPr>
              <w:t xml:space="preserve"> </w:t>
            </w:r>
            <w:r w:rsidRPr="00D86CF3">
              <w:rPr>
                <w:rFonts w:ascii="Arial" w:hAnsi="Arial" w:cs="Arial"/>
                <w:color w:val="0D0D0D"/>
                <w:spacing w:val="1"/>
                <w:w w:val="102"/>
                <w:sz w:val="18"/>
                <w:szCs w:val="18"/>
              </w:rPr>
              <w:t>ar</w:t>
            </w:r>
            <w:r w:rsidRPr="00D86CF3">
              <w:rPr>
                <w:rFonts w:ascii="Arial" w:hAnsi="Arial" w:cs="Arial"/>
                <w:color w:val="0D0D0D"/>
                <w:w w:val="102"/>
                <w:sz w:val="18"/>
                <w:szCs w:val="18"/>
              </w:rPr>
              <w:t>e</w:t>
            </w:r>
            <w:r w:rsidRPr="00D86CF3">
              <w:rPr>
                <w:rFonts w:ascii="Arial" w:hAnsi="Arial" w:cs="Arial"/>
                <w:color w:val="0D0D0D"/>
                <w:spacing w:val="4"/>
                <w:sz w:val="18"/>
                <w:szCs w:val="18"/>
              </w:rPr>
              <w:t xml:space="preserve"> </w:t>
            </w:r>
            <w:r w:rsidRPr="00D86CF3">
              <w:rPr>
                <w:rFonts w:ascii="Arial" w:hAnsi="Arial" w:cs="Arial"/>
                <w:color w:val="0D0D0D"/>
                <w:spacing w:val="1"/>
                <w:w w:val="102"/>
                <w:sz w:val="18"/>
                <w:szCs w:val="18"/>
              </w:rPr>
              <w:t>clear</w:t>
            </w:r>
            <w:r w:rsidRPr="00D86CF3">
              <w:rPr>
                <w:rFonts w:ascii="Arial" w:hAnsi="Arial" w:cs="Arial"/>
                <w:color w:val="0D0D0D"/>
                <w:w w:val="102"/>
                <w:sz w:val="18"/>
                <w:szCs w:val="18"/>
              </w:rPr>
              <w:t>ly</w:t>
            </w:r>
            <w:r w:rsidRPr="00D86CF3">
              <w:rPr>
                <w:rFonts w:ascii="Arial" w:hAnsi="Arial" w:cs="Arial"/>
                <w:color w:val="0D0D0D"/>
                <w:spacing w:val="4"/>
                <w:sz w:val="18"/>
                <w:szCs w:val="18"/>
              </w:rPr>
              <w:t xml:space="preserve"> </w:t>
            </w:r>
            <w:r w:rsidRPr="00D86CF3">
              <w:rPr>
                <w:rFonts w:ascii="Arial" w:hAnsi="Arial" w:cs="Arial"/>
                <w:color w:val="0D0D0D"/>
                <w:spacing w:val="2"/>
                <w:w w:val="102"/>
                <w:sz w:val="18"/>
                <w:szCs w:val="18"/>
              </w:rPr>
              <w:t>d</w:t>
            </w:r>
            <w:r w:rsidRPr="00D86CF3">
              <w:rPr>
                <w:rFonts w:ascii="Arial" w:hAnsi="Arial" w:cs="Arial"/>
                <w:color w:val="0D0D0D"/>
                <w:spacing w:val="1"/>
                <w:w w:val="102"/>
                <w:sz w:val="18"/>
                <w:szCs w:val="18"/>
              </w:rPr>
              <w:t>isti</w:t>
            </w:r>
            <w:r w:rsidRPr="00D86CF3">
              <w:rPr>
                <w:rFonts w:ascii="Arial" w:hAnsi="Arial" w:cs="Arial"/>
                <w:color w:val="0D0D0D"/>
                <w:spacing w:val="2"/>
                <w:w w:val="102"/>
                <w:sz w:val="18"/>
                <w:szCs w:val="18"/>
              </w:rPr>
              <w:t>n</w:t>
            </w:r>
            <w:r w:rsidRPr="00D86CF3">
              <w:rPr>
                <w:rFonts w:ascii="Arial" w:hAnsi="Arial" w:cs="Arial"/>
                <w:color w:val="0D0D0D"/>
                <w:spacing w:val="1"/>
                <w:w w:val="102"/>
                <w:sz w:val="18"/>
                <w:szCs w:val="18"/>
              </w:rPr>
              <w:t>g</w:t>
            </w:r>
            <w:r w:rsidRPr="00D86CF3">
              <w:rPr>
                <w:rFonts w:ascii="Arial" w:hAnsi="Arial" w:cs="Arial"/>
                <w:color w:val="0D0D0D"/>
                <w:spacing w:val="2"/>
                <w:w w:val="102"/>
                <w:sz w:val="18"/>
                <w:szCs w:val="18"/>
              </w:rPr>
              <w:t>u</w:t>
            </w:r>
            <w:r w:rsidRPr="00D86CF3">
              <w:rPr>
                <w:rFonts w:ascii="Arial" w:hAnsi="Arial" w:cs="Arial"/>
                <w:color w:val="0D0D0D"/>
                <w:spacing w:val="1"/>
                <w:w w:val="102"/>
                <w:sz w:val="18"/>
                <w:szCs w:val="18"/>
              </w:rPr>
              <w:t>is</w:t>
            </w:r>
            <w:r w:rsidRPr="00D86CF3">
              <w:rPr>
                <w:rFonts w:ascii="Arial" w:hAnsi="Arial" w:cs="Arial"/>
                <w:color w:val="0D0D0D"/>
                <w:spacing w:val="2"/>
                <w:w w:val="102"/>
                <w:sz w:val="18"/>
                <w:szCs w:val="18"/>
              </w:rPr>
              <w:t>h</w:t>
            </w:r>
            <w:r w:rsidRPr="00D86CF3">
              <w:rPr>
                <w:rFonts w:ascii="Arial" w:hAnsi="Arial" w:cs="Arial"/>
                <w:color w:val="0D0D0D"/>
                <w:spacing w:val="1"/>
                <w:w w:val="102"/>
                <w:sz w:val="18"/>
                <w:szCs w:val="18"/>
              </w:rPr>
              <w:t>e</w:t>
            </w:r>
            <w:r w:rsidRPr="00D86CF3">
              <w:rPr>
                <w:rFonts w:ascii="Arial" w:hAnsi="Arial" w:cs="Arial"/>
                <w:color w:val="0D0D0D"/>
                <w:spacing w:val="2"/>
                <w:w w:val="102"/>
                <w:sz w:val="18"/>
                <w:szCs w:val="18"/>
              </w:rPr>
              <w:t>d</w:t>
            </w:r>
            <w:r w:rsidRPr="00D86CF3">
              <w:rPr>
                <w:rFonts w:ascii="Arial" w:hAnsi="Arial" w:cs="Arial"/>
                <w:color w:val="0D0D0D"/>
                <w:w w:val="102"/>
                <w:sz w:val="18"/>
                <w:szCs w:val="18"/>
              </w:rPr>
              <w:t>.</w:t>
            </w:r>
          </w:p>
          <w:p w14:paraId="47D28C5D" w14:textId="77777777" w:rsidR="001D7D86" w:rsidRPr="00D86CF3" w:rsidRDefault="001D7D86" w:rsidP="007936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5F94FD" w14:textId="77777777" w:rsidR="001D7D86" w:rsidRPr="00D86CF3" w:rsidRDefault="001D7D86" w:rsidP="0079367B">
            <w:pPr>
              <w:tabs>
                <w:tab w:val="left" w:pos="2080"/>
              </w:tabs>
              <w:rPr>
                <w:rFonts w:ascii="Arial" w:hAnsi="Arial" w:cs="Arial"/>
                <w:sz w:val="18"/>
                <w:szCs w:val="18"/>
              </w:rPr>
            </w:pPr>
            <w:r w:rsidRPr="00D86CF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9982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18"/>
                <w:szCs w:val="18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E3C6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1B93987F" w14:textId="77777777" w:rsidTr="0079367B">
        <w:trPr>
          <w:trHeight w:val="703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2269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8" w:line="252" w:lineRule="auto"/>
              <w:ind w:left="105" w:right="159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D86CF3">
              <w:rPr>
                <w:rFonts w:ascii="Arial" w:hAnsi="Arial" w:cs="Arial"/>
                <w:w w:val="105"/>
                <w:sz w:val="18"/>
                <w:szCs w:val="18"/>
              </w:rPr>
              <w:t>There is an online introduction or icebreaker activity for students and the instructor to develop an online community.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C4F9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7273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5549F9" w14:textId="0DB64025" w:rsidR="001D7D86" w:rsidRDefault="001D7D86" w:rsidP="001D7D86">
      <w:pPr>
        <w:rPr>
          <w:rFonts w:ascii="Arial" w:hAnsi="Arial" w:cs="Arial"/>
          <w:sz w:val="14"/>
          <w:szCs w:val="14"/>
        </w:rPr>
      </w:pPr>
    </w:p>
    <w:p w14:paraId="23C77F25" w14:textId="37656EA8" w:rsidR="001E3C75" w:rsidRDefault="001E3C75" w:rsidP="001D7D86">
      <w:pPr>
        <w:rPr>
          <w:rFonts w:ascii="Arial" w:hAnsi="Arial" w:cs="Arial"/>
          <w:sz w:val="14"/>
          <w:szCs w:val="14"/>
        </w:rPr>
      </w:pPr>
    </w:p>
    <w:p w14:paraId="4952F00F" w14:textId="77777777" w:rsidR="001E3C75" w:rsidRDefault="001E3C75" w:rsidP="001D7D86">
      <w:pPr>
        <w:rPr>
          <w:rFonts w:ascii="Arial" w:hAnsi="Arial" w:cs="Arial"/>
          <w:sz w:val="14"/>
          <w:szCs w:val="14"/>
        </w:rPr>
      </w:pPr>
    </w:p>
    <w:p w14:paraId="084DF736" w14:textId="40A162BA" w:rsidR="002A7FAB" w:rsidRPr="002A7FAB" w:rsidRDefault="002A7FAB" w:rsidP="002A7FAB">
      <w:pPr>
        <w:rPr>
          <w:rFonts w:ascii="Arial" w:hAnsi="Arial" w:cs="Arial"/>
          <w:sz w:val="14"/>
          <w:szCs w:val="14"/>
        </w:rPr>
        <w:sectPr w:rsidR="002A7FAB" w:rsidRPr="002A7FAB" w:rsidSect="002A7FAB">
          <w:headerReference w:type="default" r:id="rId8"/>
          <w:footerReference w:type="default" r:id="rId9"/>
          <w:pgSz w:w="15840" w:h="12240" w:orient="landscape"/>
          <w:pgMar w:top="397" w:right="720" w:bottom="510" w:left="720" w:header="397" w:footer="397" w:gutter="0"/>
          <w:cols w:space="720"/>
          <w:noEndnote/>
          <w:titlePg/>
          <w:docGrid w:linePitch="326"/>
        </w:sectPr>
      </w:pPr>
    </w:p>
    <w:tbl>
      <w:tblPr>
        <w:tblW w:w="0" w:type="auto"/>
        <w:tblInd w:w="5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0"/>
        <w:gridCol w:w="2386"/>
        <w:gridCol w:w="3548"/>
      </w:tblGrid>
      <w:tr w:rsidR="001D7D86" w:rsidRPr="00D86CF3" w14:paraId="7D44BE95" w14:textId="77777777" w:rsidTr="001E3C75">
        <w:trPr>
          <w:trHeight w:val="383"/>
        </w:trPr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9980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line="339" w:lineRule="exact"/>
              <w:ind w:left="3798" w:right="3795"/>
              <w:jc w:val="center"/>
              <w:rPr>
                <w:rFonts w:ascii="Arial" w:hAnsi="Arial" w:cs="Arial"/>
                <w:b/>
                <w:bCs/>
              </w:rPr>
            </w:pPr>
            <w:r w:rsidRPr="00D86CF3">
              <w:rPr>
                <w:rFonts w:ascii="Arial" w:hAnsi="Arial" w:cs="Arial"/>
                <w:b/>
                <w:bCs/>
              </w:rPr>
              <w:t>Criteria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96E5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53"/>
              <w:ind w:left="1059" w:right="1073"/>
              <w:jc w:val="center"/>
              <w:rPr>
                <w:rFonts w:ascii="Arial" w:hAnsi="Arial" w:cs="Arial"/>
                <w:w w:val="60"/>
              </w:rPr>
            </w:pPr>
            <w:r>
              <w:rPr>
                <w:rFonts w:ascii="Wingdings" w:hAnsi="Wingdings" w:cs="Wingdings"/>
                <w:w w:val="60"/>
              </w:rPr>
              <w:t></w:t>
            </w:r>
            <w:r>
              <w:rPr>
                <w:rFonts w:ascii="Wingdings" w:hAnsi="Wingdings" w:cs="Wingdings"/>
                <w:w w:val="60"/>
              </w:rPr>
              <w:t>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AF67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line="339" w:lineRule="exact"/>
              <w:ind w:left="1406" w:right="1406"/>
              <w:jc w:val="center"/>
              <w:rPr>
                <w:rFonts w:ascii="Arial" w:hAnsi="Arial" w:cs="Arial"/>
                <w:b/>
                <w:bCs/>
              </w:rPr>
            </w:pPr>
            <w:r w:rsidRPr="00D86CF3"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1D7D86" w:rsidRPr="00D86CF3" w14:paraId="0F2A5C3E" w14:textId="77777777" w:rsidTr="001E3C75">
        <w:trPr>
          <w:trHeight w:val="316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15054DC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line="296" w:lineRule="exact"/>
              <w:ind w:left="105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D86C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Section 2: Course Goals and Learning Outcomes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1D46A25" w14:textId="77777777" w:rsidR="001D7D86" w:rsidRPr="00D86CF3" w:rsidRDefault="001D7D86" w:rsidP="001D7D86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223" w:firstLine="0"/>
              <w:rPr>
                <w:rFonts w:ascii="Arial" w:hAnsi="Arial" w:cs="Arial"/>
                <w:sz w:val="20"/>
                <w:szCs w:val="20"/>
              </w:rPr>
            </w:pPr>
            <w:r w:rsidRPr="00D86CF3">
              <w:rPr>
                <w:rFonts w:ascii="Arial" w:hAnsi="Arial" w:cs="Arial"/>
                <w:b/>
                <w:sz w:val="20"/>
                <w:szCs w:val="20"/>
              </w:rPr>
              <w:t>Dale’s Cone of Experience</w:t>
            </w:r>
          </w:p>
          <w:p w14:paraId="1CF8C856" w14:textId="77777777" w:rsidR="001D7D86" w:rsidRPr="00D86CF3" w:rsidRDefault="001D7D86" w:rsidP="001D7D86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22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86CF3">
              <w:rPr>
                <w:rFonts w:ascii="Arial" w:hAnsi="Arial" w:cs="Arial"/>
                <w:b/>
                <w:sz w:val="20"/>
                <w:szCs w:val="20"/>
              </w:rPr>
              <w:t>Dweck – Growth Mindset</w:t>
            </w:r>
          </w:p>
        </w:tc>
      </w:tr>
      <w:tr w:rsidR="001D7D86" w:rsidRPr="00D86CF3" w14:paraId="2799024D" w14:textId="77777777" w:rsidTr="001E3C75">
        <w:trPr>
          <w:trHeight w:val="388"/>
        </w:trPr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778F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5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D86CF3">
              <w:rPr>
                <w:rFonts w:ascii="Arial" w:hAnsi="Arial" w:cs="Arial"/>
                <w:w w:val="105"/>
                <w:sz w:val="18"/>
                <w:szCs w:val="18"/>
              </w:rPr>
              <w:t>The course learning outcomes are clearly stated and measurable.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9C44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A516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3179227D" w14:textId="77777777" w:rsidTr="001E3C75">
        <w:trPr>
          <w:trHeight w:val="657"/>
        </w:trPr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1E7D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8" w:line="252" w:lineRule="auto"/>
              <w:ind w:left="105" w:right="159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D86CF3">
              <w:rPr>
                <w:rFonts w:ascii="Arial" w:hAnsi="Arial" w:cs="Arial"/>
                <w:w w:val="105"/>
                <w:sz w:val="18"/>
                <w:szCs w:val="18"/>
              </w:rPr>
              <w:t>The course learning outcomes are described in terms of what the student will be able to do upon completion and are written from the students’ perspective.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6513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3E33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2B8133FB" w14:textId="77777777" w:rsidTr="001E3C75">
        <w:trPr>
          <w:trHeight w:val="657"/>
        </w:trPr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E7E9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8" w:line="252" w:lineRule="auto"/>
              <w:ind w:left="105" w:right="159"/>
              <w:rPr>
                <w:rFonts w:ascii="Arial" w:hAnsi="Arial" w:cs="Arial"/>
                <w:sz w:val="18"/>
                <w:szCs w:val="18"/>
              </w:rPr>
            </w:pPr>
            <w:r w:rsidRPr="00D86CF3">
              <w:rPr>
                <w:rFonts w:ascii="Arial" w:hAnsi="Arial" w:cs="Arial"/>
                <w:w w:val="102"/>
                <w:sz w:val="18"/>
                <w:szCs w:val="18"/>
              </w:rPr>
              <w:t>The</w:t>
            </w:r>
            <w:r w:rsidRPr="00D86C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6CF3">
              <w:rPr>
                <w:rFonts w:ascii="Arial" w:hAnsi="Arial" w:cs="Arial"/>
                <w:w w:val="102"/>
                <w:sz w:val="18"/>
                <w:szCs w:val="18"/>
              </w:rPr>
              <w:t>module/unit</w:t>
            </w:r>
            <w:r w:rsidRPr="00D86C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6CF3">
              <w:rPr>
                <w:rFonts w:ascii="Arial" w:hAnsi="Arial" w:cs="Arial"/>
                <w:w w:val="102"/>
                <w:sz w:val="18"/>
                <w:szCs w:val="18"/>
              </w:rPr>
              <w:t>learning</w:t>
            </w:r>
            <w:r w:rsidRPr="00D86C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6CF3">
              <w:rPr>
                <w:rFonts w:ascii="Arial" w:hAnsi="Arial" w:cs="Arial"/>
                <w:w w:val="102"/>
                <w:sz w:val="18"/>
                <w:szCs w:val="18"/>
              </w:rPr>
              <w:t>outcomes</w:t>
            </w:r>
            <w:r w:rsidRPr="00D86C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6CF3">
              <w:rPr>
                <w:rFonts w:ascii="Arial" w:hAnsi="Arial" w:cs="Arial"/>
                <w:w w:val="102"/>
                <w:sz w:val="18"/>
                <w:szCs w:val="18"/>
              </w:rPr>
              <w:t>are</w:t>
            </w:r>
            <w:r w:rsidRPr="00D86C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6CF3">
              <w:rPr>
                <w:rFonts w:ascii="Arial" w:hAnsi="Arial" w:cs="Arial"/>
                <w:w w:val="102"/>
                <w:sz w:val="18"/>
                <w:szCs w:val="18"/>
              </w:rPr>
              <w:t>clearly</w:t>
            </w:r>
            <w:r w:rsidRPr="00D86C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6CF3">
              <w:rPr>
                <w:rFonts w:ascii="Arial" w:hAnsi="Arial" w:cs="Arial"/>
                <w:w w:val="102"/>
                <w:sz w:val="18"/>
                <w:szCs w:val="18"/>
              </w:rPr>
              <w:t>stated</w:t>
            </w:r>
            <w:r w:rsidRPr="00D86C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6CF3">
              <w:rPr>
                <w:rFonts w:ascii="Arial" w:hAnsi="Arial" w:cs="Arial"/>
                <w:w w:val="102"/>
                <w:sz w:val="18"/>
                <w:szCs w:val="18"/>
              </w:rPr>
              <w:t>and</w:t>
            </w:r>
            <w:r w:rsidRPr="00D86C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6CF3">
              <w:rPr>
                <w:rFonts w:ascii="Arial" w:hAnsi="Arial" w:cs="Arial"/>
                <w:w w:val="102"/>
                <w:sz w:val="18"/>
                <w:szCs w:val="18"/>
              </w:rPr>
              <w:t>are</w:t>
            </w:r>
            <w:r w:rsidRPr="00D86C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6CF3">
              <w:rPr>
                <w:rFonts w:ascii="Arial" w:hAnsi="Arial" w:cs="Arial"/>
                <w:w w:val="102"/>
                <w:sz w:val="18"/>
                <w:szCs w:val="18"/>
              </w:rPr>
              <w:t>consistent</w:t>
            </w:r>
            <w:r w:rsidRPr="00D86C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6CF3">
              <w:rPr>
                <w:rFonts w:ascii="Arial" w:hAnsi="Arial" w:cs="Arial"/>
                <w:w w:val="102"/>
                <w:sz w:val="18"/>
                <w:szCs w:val="18"/>
              </w:rPr>
              <w:t>with</w:t>
            </w:r>
            <w:r w:rsidRPr="00D86C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6CF3">
              <w:rPr>
                <w:rFonts w:ascii="Arial" w:hAnsi="Arial" w:cs="Arial"/>
                <w:w w:val="102"/>
                <w:sz w:val="18"/>
                <w:szCs w:val="18"/>
              </w:rPr>
              <w:t>the</w:t>
            </w:r>
            <w:r w:rsidRPr="00D86C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6CF3">
              <w:rPr>
                <w:rFonts w:ascii="Arial" w:hAnsi="Arial" w:cs="Arial"/>
                <w:w w:val="102"/>
                <w:sz w:val="18"/>
                <w:szCs w:val="18"/>
              </w:rPr>
              <w:t>course</w:t>
            </w:r>
            <w:r w:rsidRPr="00D86CF3">
              <w:rPr>
                <w:rFonts w:ascii="Arial" w:hAnsi="Arial" w:cs="Arial"/>
                <w:w w:val="34"/>
                <w:sz w:val="18"/>
                <w:szCs w:val="18"/>
              </w:rPr>
              <w:t>-­</w:t>
            </w:r>
            <w:r w:rsidRPr="00D86CF3">
              <w:rPr>
                <w:rFonts w:ascii="Cambria Math" w:hAnsi="Cambria Math" w:cs="Cambria Math"/>
                <w:w w:val="34"/>
                <w:sz w:val="18"/>
                <w:szCs w:val="18"/>
              </w:rPr>
              <w:t>‐</w:t>
            </w:r>
            <w:r w:rsidRPr="00D86CF3">
              <w:rPr>
                <w:rFonts w:ascii="Arial" w:hAnsi="Arial" w:cs="Arial"/>
                <w:w w:val="34"/>
                <w:sz w:val="18"/>
                <w:szCs w:val="18"/>
              </w:rPr>
              <w:t xml:space="preserve"> </w:t>
            </w:r>
            <w:r w:rsidRPr="00D86CF3">
              <w:rPr>
                <w:rFonts w:ascii="Arial" w:hAnsi="Arial" w:cs="Arial"/>
                <w:sz w:val="18"/>
                <w:szCs w:val="18"/>
              </w:rPr>
              <w:t>level outcomes.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8898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1CD6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210CFB99" w14:textId="77777777" w:rsidTr="001E3C75">
        <w:trPr>
          <w:trHeight w:val="388"/>
        </w:trPr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EFF0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5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D86CF3">
              <w:rPr>
                <w:rFonts w:ascii="Arial" w:hAnsi="Arial" w:cs="Arial"/>
                <w:w w:val="105"/>
                <w:sz w:val="18"/>
                <w:szCs w:val="18"/>
              </w:rPr>
              <w:t>Instructions to student on how to meet the learning outcomes are clearly stated.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962B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AA24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1B94E05B" w14:textId="77777777" w:rsidTr="001E3C75">
        <w:trPr>
          <w:trHeight w:val="388"/>
        </w:trPr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F23B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5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D86CF3">
              <w:rPr>
                <w:rFonts w:ascii="Arial" w:hAnsi="Arial" w:cs="Arial"/>
                <w:w w:val="105"/>
                <w:sz w:val="18"/>
                <w:szCs w:val="18"/>
              </w:rPr>
              <w:t>Learning outcomes are appropriately distributed among modules/units.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6627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99CA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34EDE493" w14:textId="77777777" w:rsidTr="001E3C75">
        <w:trPr>
          <w:trHeight w:val="388"/>
        </w:trPr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D435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5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D86CF3">
              <w:rPr>
                <w:rFonts w:ascii="Arial" w:hAnsi="Arial" w:cs="Arial"/>
                <w:w w:val="105"/>
                <w:sz w:val="18"/>
                <w:szCs w:val="18"/>
              </w:rPr>
              <w:t>The learning outcomes are at levels appropriate for the course.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C43B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D024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0BA78079" w14:textId="77777777" w:rsidTr="001E3C75">
        <w:trPr>
          <w:trHeight w:val="316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6699AB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line="296" w:lineRule="exact"/>
              <w:ind w:left="10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86C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Section 3: Assessment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C220CC9" w14:textId="77777777" w:rsidR="001D7D86" w:rsidRPr="00EB04B5" w:rsidRDefault="001D7D86" w:rsidP="001D7D8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137"/>
              <w:contextualSpacing w:val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EB04B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Backward Design </w:t>
            </w:r>
            <w:hyperlink r:id="rId10" w:history="1">
              <w:r w:rsidRPr="00EB04B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https://cft.vanderbilt.edu/guides-sub-pages/understanding-by-design/</w:t>
              </w:r>
            </w:hyperlink>
          </w:p>
          <w:p w14:paraId="715168C9" w14:textId="77777777" w:rsidR="001D7D86" w:rsidRPr="00EB04B5" w:rsidRDefault="001D7D86" w:rsidP="001D7D8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13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B04B5">
              <w:rPr>
                <w:rFonts w:ascii="Arial" w:hAnsi="Arial" w:cs="Arial"/>
                <w:b/>
                <w:sz w:val="20"/>
                <w:szCs w:val="20"/>
              </w:rPr>
              <w:t xml:space="preserve">Assessment </w:t>
            </w:r>
            <w:hyperlink r:id="rId11" w:history="1">
              <w:r w:rsidRPr="00EB04B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https://www.cmu.edu/teaching/assessment/index.html</w:t>
              </w:r>
            </w:hyperlink>
          </w:p>
          <w:p w14:paraId="5B2DEB44" w14:textId="77777777" w:rsidR="001D7D86" w:rsidRPr="00D86CF3" w:rsidRDefault="001D7D86" w:rsidP="001D7D86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hanging="137"/>
              <w:rPr>
                <w:rFonts w:ascii="Arial" w:hAnsi="Arial" w:cs="Arial"/>
                <w:b/>
                <w:sz w:val="20"/>
                <w:szCs w:val="20"/>
              </w:rPr>
            </w:pPr>
            <w:r w:rsidRPr="00EB04B5">
              <w:rPr>
                <w:rFonts w:ascii="Arial" w:hAnsi="Arial" w:cs="Arial"/>
                <w:b/>
                <w:sz w:val="20"/>
                <w:szCs w:val="20"/>
              </w:rPr>
              <w:t>Asking Good Questions</w:t>
            </w:r>
          </w:p>
        </w:tc>
      </w:tr>
      <w:tr w:rsidR="001D7D86" w:rsidRPr="00D86CF3" w14:paraId="6A99D517" w14:textId="77777777" w:rsidTr="001E3C75">
        <w:trPr>
          <w:trHeight w:val="388"/>
        </w:trPr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6398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8"/>
              <w:ind w:left="105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D86CF3">
              <w:rPr>
                <w:rFonts w:ascii="Arial" w:hAnsi="Arial" w:cs="Arial"/>
                <w:w w:val="105"/>
                <w:sz w:val="18"/>
                <w:szCs w:val="18"/>
              </w:rPr>
              <w:t>The learning activities and assessments are consistent with the learning outcomes.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9C8D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8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C15C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28BF1AFB" w14:textId="77777777" w:rsidTr="001E3C75">
        <w:trPr>
          <w:trHeight w:val="388"/>
        </w:trPr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B810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8"/>
              <w:ind w:left="105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D86CF3">
              <w:rPr>
                <w:rFonts w:ascii="Arial" w:hAnsi="Arial" w:cs="Arial"/>
                <w:w w:val="105"/>
                <w:sz w:val="18"/>
                <w:szCs w:val="18"/>
              </w:rPr>
              <w:t>The course grading policy is stated clearly.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F616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8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6D47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1C21C282" w14:textId="77777777" w:rsidTr="001E3C75">
        <w:trPr>
          <w:trHeight w:val="657"/>
        </w:trPr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CF06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73" w:line="247" w:lineRule="auto"/>
              <w:ind w:left="105" w:right="159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D86CF3">
              <w:rPr>
                <w:rFonts w:ascii="Arial" w:hAnsi="Arial" w:cs="Arial"/>
                <w:w w:val="105"/>
                <w:sz w:val="18"/>
                <w:szCs w:val="18"/>
              </w:rPr>
              <w:t>Rubrics (specific and descriptive criteria and standards) are provided for the evaluation of students’ work, assignments and participation.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E9BA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8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6886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57F06F52" w14:textId="77777777" w:rsidTr="001E3C75">
        <w:trPr>
          <w:trHeight w:val="657"/>
        </w:trPr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C94C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73" w:line="247" w:lineRule="auto"/>
              <w:ind w:left="105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D86CF3">
              <w:rPr>
                <w:rFonts w:ascii="Arial" w:hAnsi="Arial" w:cs="Arial"/>
                <w:w w:val="105"/>
                <w:sz w:val="18"/>
                <w:szCs w:val="18"/>
              </w:rPr>
              <w:t>Learner assessment is sequenced, varied and conducted on an ongoing basis throughout the course (formative and summative).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3ACF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8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D4A3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4F0F93F8" w14:textId="77777777" w:rsidTr="001E3C75">
        <w:trPr>
          <w:trHeight w:val="388"/>
        </w:trPr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822B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8"/>
              <w:ind w:left="105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D86CF3">
              <w:rPr>
                <w:rFonts w:ascii="Arial" w:hAnsi="Arial" w:cs="Arial"/>
                <w:w w:val="105"/>
                <w:sz w:val="18"/>
                <w:szCs w:val="18"/>
              </w:rPr>
              <w:t>An assessment plan exists to provide students with feedback throughout the course.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7C3F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8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4172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58CA9DC5" w14:textId="77777777" w:rsidTr="001E3C75">
        <w:trPr>
          <w:trHeight w:val="657"/>
        </w:trPr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7DF7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73" w:line="247" w:lineRule="auto"/>
              <w:ind w:left="105" w:right="159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D86CF3">
              <w:rPr>
                <w:rFonts w:ascii="Arial" w:hAnsi="Arial" w:cs="Arial"/>
                <w:w w:val="105"/>
                <w:sz w:val="18"/>
                <w:szCs w:val="18"/>
              </w:rPr>
              <w:t>The assessment strategies/tools selected are appropriate to the student work being assessed.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43A6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8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05C2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68F1B17C" w14:textId="77777777" w:rsidTr="001E3C75">
        <w:trPr>
          <w:trHeight w:val="388"/>
        </w:trPr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748B" w14:textId="77777777" w:rsidR="001D7D86" w:rsidRPr="00EB04B5" w:rsidRDefault="001D7D86" w:rsidP="0079367B">
            <w:pPr>
              <w:pStyle w:val="TableParagraph"/>
              <w:kinsoku w:val="0"/>
              <w:overflowPunct w:val="0"/>
              <w:spacing w:before="68"/>
              <w:ind w:left="105"/>
              <w:rPr>
                <w:rFonts w:ascii="Arial" w:hAnsi="Arial" w:cs="Arial"/>
                <w:w w:val="102"/>
                <w:sz w:val="18"/>
                <w:szCs w:val="18"/>
              </w:rPr>
            </w:pPr>
            <w:r w:rsidRPr="00EB04B5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Se</w:t>
            </w:r>
            <w:r w:rsidRPr="00EB04B5">
              <w:rPr>
                <w:rFonts w:ascii="Arial" w:hAnsi="Arial" w:cs="Arial"/>
                <w:w w:val="102"/>
                <w:sz w:val="18"/>
                <w:szCs w:val="18"/>
              </w:rPr>
              <w:t>l</w:t>
            </w:r>
            <w:r w:rsidRPr="00EB04B5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f</w:t>
            </w:r>
            <w:r w:rsidRPr="00EB04B5">
              <w:rPr>
                <w:rFonts w:ascii="Arial" w:hAnsi="Arial" w:cs="Arial"/>
                <w:w w:val="34"/>
                <w:sz w:val="18"/>
                <w:szCs w:val="18"/>
              </w:rPr>
              <w:t>-­</w:t>
            </w:r>
            <w:r w:rsidRPr="00EB04B5">
              <w:rPr>
                <w:rFonts w:ascii="Cambria Math" w:hAnsi="Cambria Math" w:cs="Cambria Math"/>
                <w:spacing w:val="1"/>
                <w:w w:val="34"/>
                <w:sz w:val="18"/>
                <w:szCs w:val="18"/>
              </w:rPr>
              <w:t>‐</w:t>
            </w:r>
            <w:r w:rsidRPr="00EB04B5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ass</w:t>
            </w:r>
            <w:r w:rsidRPr="00EB04B5">
              <w:rPr>
                <w:rFonts w:ascii="Arial" w:hAnsi="Arial" w:cs="Arial"/>
                <w:spacing w:val="2"/>
                <w:w w:val="102"/>
                <w:sz w:val="18"/>
                <w:szCs w:val="18"/>
              </w:rPr>
              <w:t>e</w:t>
            </w:r>
            <w:r w:rsidRPr="00EB04B5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ss</w:t>
            </w:r>
            <w:r w:rsidRPr="00EB04B5">
              <w:rPr>
                <w:rFonts w:ascii="Arial" w:hAnsi="Arial" w:cs="Arial"/>
                <w:spacing w:val="3"/>
                <w:w w:val="102"/>
                <w:sz w:val="18"/>
                <w:szCs w:val="18"/>
              </w:rPr>
              <w:t>m</w:t>
            </w:r>
            <w:r w:rsidRPr="00EB04B5">
              <w:rPr>
                <w:rFonts w:ascii="Arial" w:hAnsi="Arial" w:cs="Arial"/>
                <w:spacing w:val="2"/>
                <w:w w:val="102"/>
                <w:sz w:val="18"/>
                <w:szCs w:val="18"/>
              </w:rPr>
              <w:t>en</w:t>
            </w:r>
            <w:r w:rsidRPr="00EB04B5">
              <w:rPr>
                <w:rFonts w:ascii="Arial" w:hAnsi="Arial" w:cs="Arial"/>
                <w:w w:val="102"/>
                <w:sz w:val="18"/>
                <w:szCs w:val="18"/>
              </w:rPr>
              <w:t>t</w:t>
            </w:r>
            <w:r w:rsidRPr="00EB04B5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EB04B5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act</w:t>
            </w:r>
            <w:r w:rsidRPr="00EB04B5">
              <w:rPr>
                <w:rFonts w:ascii="Arial" w:hAnsi="Arial" w:cs="Arial"/>
                <w:w w:val="102"/>
                <w:sz w:val="18"/>
                <w:szCs w:val="18"/>
              </w:rPr>
              <w:t>i</w:t>
            </w:r>
            <w:r w:rsidRPr="00EB04B5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v</w:t>
            </w:r>
            <w:r w:rsidRPr="00EB04B5">
              <w:rPr>
                <w:rFonts w:ascii="Arial" w:hAnsi="Arial" w:cs="Arial"/>
                <w:w w:val="102"/>
                <w:sz w:val="18"/>
                <w:szCs w:val="18"/>
              </w:rPr>
              <w:t>i</w:t>
            </w:r>
            <w:r w:rsidRPr="00EB04B5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EB04B5">
              <w:rPr>
                <w:rFonts w:ascii="Arial" w:hAnsi="Arial" w:cs="Arial"/>
                <w:w w:val="102"/>
                <w:sz w:val="18"/>
                <w:szCs w:val="18"/>
              </w:rPr>
              <w:t>i</w:t>
            </w:r>
            <w:r w:rsidRPr="00EB04B5">
              <w:rPr>
                <w:rFonts w:ascii="Arial" w:hAnsi="Arial" w:cs="Arial"/>
                <w:spacing w:val="2"/>
                <w:w w:val="102"/>
                <w:sz w:val="18"/>
                <w:szCs w:val="18"/>
              </w:rPr>
              <w:t>e</w:t>
            </w:r>
            <w:r w:rsidRPr="00EB04B5">
              <w:rPr>
                <w:rFonts w:ascii="Arial" w:hAnsi="Arial" w:cs="Arial"/>
                <w:w w:val="102"/>
                <w:sz w:val="18"/>
                <w:szCs w:val="18"/>
              </w:rPr>
              <w:t>s</w:t>
            </w:r>
            <w:r w:rsidRPr="00EB04B5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EB04B5">
              <w:rPr>
                <w:rFonts w:ascii="Arial" w:hAnsi="Arial" w:cs="Arial"/>
                <w:spacing w:val="2"/>
                <w:w w:val="102"/>
                <w:sz w:val="18"/>
                <w:szCs w:val="18"/>
              </w:rPr>
              <w:t>w</w:t>
            </w:r>
            <w:r w:rsidRPr="00EB04B5">
              <w:rPr>
                <w:rFonts w:ascii="Arial" w:hAnsi="Arial" w:cs="Arial"/>
                <w:w w:val="102"/>
                <w:sz w:val="18"/>
                <w:szCs w:val="18"/>
              </w:rPr>
              <w:t>i</w:t>
            </w:r>
            <w:r w:rsidRPr="00EB04B5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EB04B5">
              <w:rPr>
                <w:rFonts w:ascii="Arial" w:hAnsi="Arial" w:cs="Arial"/>
                <w:w w:val="102"/>
                <w:sz w:val="18"/>
                <w:szCs w:val="18"/>
              </w:rPr>
              <w:t>h</w:t>
            </w:r>
            <w:r w:rsidRPr="00EB04B5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EB04B5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fe</w:t>
            </w:r>
            <w:r w:rsidRPr="00EB04B5">
              <w:rPr>
                <w:rFonts w:ascii="Arial" w:hAnsi="Arial" w:cs="Arial"/>
                <w:spacing w:val="2"/>
                <w:w w:val="102"/>
                <w:sz w:val="18"/>
                <w:szCs w:val="18"/>
              </w:rPr>
              <w:t>edb</w:t>
            </w:r>
            <w:r w:rsidRPr="00EB04B5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ac</w:t>
            </w:r>
            <w:r w:rsidRPr="00EB04B5">
              <w:rPr>
                <w:rFonts w:ascii="Arial" w:hAnsi="Arial" w:cs="Arial"/>
                <w:w w:val="102"/>
                <w:sz w:val="18"/>
                <w:szCs w:val="18"/>
              </w:rPr>
              <w:t>k</w:t>
            </w:r>
            <w:r w:rsidRPr="00EB04B5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EB04B5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ar</w:t>
            </w:r>
            <w:r w:rsidRPr="00EB04B5">
              <w:rPr>
                <w:rFonts w:ascii="Arial" w:hAnsi="Arial" w:cs="Arial"/>
                <w:w w:val="102"/>
                <w:sz w:val="18"/>
                <w:szCs w:val="18"/>
              </w:rPr>
              <w:t>e</w:t>
            </w:r>
            <w:r w:rsidRPr="00EB04B5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EB04B5">
              <w:rPr>
                <w:rFonts w:ascii="Arial" w:hAnsi="Arial" w:cs="Arial"/>
                <w:w w:val="102"/>
                <w:sz w:val="18"/>
                <w:szCs w:val="18"/>
              </w:rPr>
              <w:t>i</w:t>
            </w:r>
            <w:r w:rsidRPr="00EB04B5">
              <w:rPr>
                <w:rFonts w:ascii="Arial" w:hAnsi="Arial" w:cs="Arial"/>
                <w:spacing w:val="2"/>
                <w:w w:val="102"/>
                <w:sz w:val="18"/>
                <w:szCs w:val="18"/>
              </w:rPr>
              <w:t>n</w:t>
            </w:r>
            <w:r w:rsidRPr="00EB04B5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c</w:t>
            </w:r>
            <w:r w:rsidRPr="00EB04B5">
              <w:rPr>
                <w:rFonts w:ascii="Arial" w:hAnsi="Arial" w:cs="Arial"/>
                <w:spacing w:val="2"/>
                <w:w w:val="102"/>
                <w:sz w:val="18"/>
                <w:szCs w:val="18"/>
              </w:rPr>
              <w:t>o</w:t>
            </w:r>
            <w:r w:rsidRPr="00EB04B5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r</w:t>
            </w:r>
            <w:r w:rsidRPr="00EB04B5">
              <w:rPr>
                <w:rFonts w:ascii="Arial" w:hAnsi="Arial" w:cs="Arial"/>
                <w:spacing w:val="2"/>
                <w:w w:val="102"/>
                <w:sz w:val="18"/>
                <w:szCs w:val="18"/>
              </w:rPr>
              <w:t>po</w:t>
            </w:r>
            <w:r w:rsidRPr="00EB04B5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rate</w:t>
            </w:r>
            <w:r w:rsidRPr="00EB04B5">
              <w:rPr>
                <w:rFonts w:ascii="Arial" w:hAnsi="Arial" w:cs="Arial"/>
                <w:w w:val="102"/>
                <w:sz w:val="18"/>
                <w:szCs w:val="18"/>
              </w:rPr>
              <w:t>d</w:t>
            </w:r>
            <w:r w:rsidRPr="00EB04B5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EB04B5">
              <w:rPr>
                <w:rFonts w:ascii="Arial" w:hAnsi="Arial" w:cs="Arial"/>
                <w:w w:val="102"/>
                <w:sz w:val="18"/>
                <w:szCs w:val="18"/>
              </w:rPr>
              <w:t>in</w:t>
            </w:r>
            <w:r w:rsidRPr="00EB04B5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EB04B5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EB04B5">
              <w:rPr>
                <w:rFonts w:ascii="Arial" w:hAnsi="Arial" w:cs="Arial"/>
                <w:spacing w:val="2"/>
                <w:w w:val="102"/>
                <w:sz w:val="18"/>
                <w:szCs w:val="18"/>
              </w:rPr>
              <w:t>h</w:t>
            </w:r>
            <w:r w:rsidRPr="00EB04B5">
              <w:rPr>
                <w:rFonts w:ascii="Arial" w:hAnsi="Arial" w:cs="Arial"/>
                <w:w w:val="102"/>
                <w:sz w:val="18"/>
                <w:szCs w:val="18"/>
              </w:rPr>
              <w:t>e</w:t>
            </w:r>
            <w:r w:rsidRPr="00EB04B5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EB04B5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c</w:t>
            </w:r>
            <w:r w:rsidRPr="00EB04B5">
              <w:rPr>
                <w:rFonts w:ascii="Arial" w:hAnsi="Arial" w:cs="Arial"/>
                <w:spacing w:val="2"/>
                <w:w w:val="102"/>
                <w:sz w:val="18"/>
                <w:szCs w:val="18"/>
              </w:rPr>
              <w:t>ou</w:t>
            </w:r>
            <w:r w:rsidRPr="00EB04B5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rs</w:t>
            </w:r>
            <w:r w:rsidRPr="00EB04B5">
              <w:rPr>
                <w:rFonts w:ascii="Arial" w:hAnsi="Arial" w:cs="Arial"/>
                <w:spacing w:val="2"/>
                <w:w w:val="102"/>
                <w:sz w:val="18"/>
                <w:szCs w:val="18"/>
              </w:rPr>
              <w:t>e</w:t>
            </w:r>
            <w:r w:rsidRPr="00EB04B5">
              <w:rPr>
                <w:rFonts w:ascii="Arial" w:hAnsi="Arial" w:cs="Arial"/>
                <w:w w:val="102"/>
                <w:sz w:val="18"/>
                <w:szCs w:val="18"/>
              </w:rPr>
              <w:t>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E8E4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8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37FC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343B6123" w14:textId="77777777" w:rsidTr="001E3C75">
        <w:trPr>
          <w:trHeight w:val="393"/>
        </w:trPr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D451" w14:textId="77777777" w:rsidR="001D7D86" w:rsidRPr="003A1833" w:rsidRDefault="001D7D86" w:rsidP="0079367B">
            <w:pPr>
              <w:pStyle w:val="TableParagraph"/>
              <w:kinsoku w:val="0"/>
              <w:overflowPunct w:val="0"/>
              <w:spacing w:before="68"/>
              <w:ind w:left="105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EB04B5">
              <w:rPr>
                <w:rFonts w:ascii="Arial" w:hAnsi="Arial" w:cs="Arial"/>
                <w:w w:val="105"/>
                <w:sz w:val="18"/>
                <w:szCs w:val="18"/>
              </w:rPr>
              <w:t>Clear instructions are provided on how to submit assignments.</w:t>
            </w:r>
            <w:r>
              <w:tab/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DAFB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8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8176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1F8AD8F6" w14:textId="77777777" w:rsidTr="001E3C75">
        <w:trPr>
          <w:trHeight w:val="536"/>
        </w:trPr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4A50" w14:textId="77777777" w:rsidR="001D7D86" w:rsidRPr="00EB04B5" w:rsidRDefault="001D7D86" w:rsidP="0079367B">
            <w:pPr>
              <w:pStyle w:val="TableParagraph"/>
              <w:kinsoku w:val="0"/>
              <w:overflowPunct w:val="0"/>
              <w:spacing w:before="11"/>
              <w:ind w:left="105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EB04B5">
              <w:rPr>
                <w:rFonts w:ascii="Arial" w:hAnsi="Arial" w:cs="Arial"/>
                <w:w w:val="105"/>
                <w:sz w:val="18"/>
                <w:szCs w:val="18"/>
              </w:rPr>
              <w:t>Students have multiple opportunities to measure their own learning progress.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CDA8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11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83C4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B21848" w14:textId="77777777" w:rsidR="001D7D86" w:rsidRPr="00D86CF3" w:rsidRDefault="001D7D86" w:rsidP="001D7D86">
      <w:pPr>
        <w:rPr>
          <w:rFonts w:ascii="Arial" w:hAnsi="Arial" w:cs="Arial"/>
          <w:b/>
          <w:bCs/>
          <w:sz w:val="14"/>
          <w:szCs w:val="14"/>
        </w:rPr>
        <w:sectPr w:rsidR="001D7D86" w:rsidRPr="00D86CF3" w:rsidSect="00C73425">
          <w:type w:val="continuous"/>
          <w:pgSz w:w="15840" w:h="12240" w:orient="landscape"/>
          <w:pgMar w:top="164" w:right="176" w:bottom="176" w:left="164" w:header="340" w:footer="680" w:gutter="0"/>
          <w:cols w:space="720"/>
          <w:noEndnote/>
          <w:docGrid w:linePitch="326"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6"/>
        <w:gridCol w:w="2410"/>
        <w:gridCol w:w="3548"/>
      </w:tblGrid>
      <w:tr w:rsidR="001D7D86" w:rsidRPr="00D86CF3" w14:paraId="5BA9BD34" w14:textId="77777777" w:rsidTr="0079367B">
        <w:trPr>
          <w:trHeight w:val="383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3D80" w14:textId="77777777" w:rsidR="001D7D86" w:rsidRPr="007E538F" w:rsidRDefault="001D7D86" w:rsidP="0079367B">
            <w:pPr>
              <w:pStyle w:val="TableParagraph"/>
              <w:kinsoku w:val="0"/>
              <w:overflowPunct w:val="0"/>
              <w:spacing w:line="339" w:lineRule="exact"/>
              <w:ind w:left="3798" w:right="3795"/>
              <w:jc w:val="center"/>
              <w:rPr>
                <w:rFonts w:ascii="Arial" w:hAnsi="Arial" w:cs="Arial"/>
                <w:b/>
                <w:bCs/>
              </w:rPr>
            </w:pPr>
            <w:r w:rsidRPr="007E538F">
              <w:rPr>
                <w:rFonts w:ascii="Arial" w:hAnsi="Arial" w:cs="Arial"/>
                <w:b/>
                <w:bCs/>
              </w:rPr>
              <w:lastRenderedPageBreak/>
              <w:t>Criteria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2BF1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53"/>
              <w:ind w:left="1059" w:right="1073"/>
              <w:jc w:val="center"/>
              <w:rPr>
                <w:rFonts w:ascii="Arial" w:hAnsi="Arial" w:cs="Arial"/>
                <w:w w:val="60"/>
              </w:rPr>
            </w:pPr>
            <w:r>
              <w:rPr>
                <w:rFonts w:ascii="Wingdings" w:hAnsi="Wingdings" w:cs="Wingdings"/>
                <w:w w:val="60"/>
              </w:rPr>
              <w:t></w:t>
            </w:r>
            <w:r>
              <w:rPr>
                <w:rFonts w:ascii="Wingdings" w:hAnsi="Wingdings" w:cs="Wingdings"/>
                <w:w w:val="60"/>
              </w:rPr>
              <w:t>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B196" w14:textId="77777777" w:rsidR="001D7D86" w:rsidRPr="007E538F" w:rsidRDefault="001D7D86" w:rsidP="0079367B">
            <w:pPr>
              <w:pStyle w:val="TableParagraph"/>
              <w:kinsoku w:val="0"/>
              <w:overflowPunct w:val="0"/>
              <w:spacing w:line="339" w:lineRule="exact"/>
              <w:ind w:left="1406" w:right="1406"/>
              <w:jc w:val="center"/>
              <w:rPr>
                <w:rFonts w:ascii="Arial" w:hAnsi="Arial" w:cs="Arial"/>
                <w:b/>
                <w:bCs/>
              </w:rPr>
            </w:pPr>
            <w:r w:rsidRPr="007E538F"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1D7D86" w:rsidRPr="00D86CF3" w14:paraId="3D3FF5E4" w14:textId="77777777" w:rsidTr="0079367B">
        <w:trPr>
          <w:trHeight w:val="316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9CC5B72" w14:textId="77777777" w:rsidR="001D7D86" w:rsidRPr="00EB04B5" w:rsidRDefault="001D7D86" w:rsidP="0079367B">
            <w:pPr>
              <w:pStyle w:val="TableParagraph"/>
              <w:kinsoku w:val="0"/>
              <w:overflowPunct w:val="0"/>
              <w:spacing w:line="296" w:lineRule="exact"/>
              <w:ind w:left="10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B04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Section 4: Course Materials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FDCD8F0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67B55B0" w14:textId="77777777" w:rsidR="001D7D86" w:rsidRPr="00EB04B5" w:rsidRDefault="001D7D86" w:rsidP="001D7D86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hanging="2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4B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Thinking About Structure – the funny triangle</w:t>
            </w:r>
          </w:p>
          <w:p w14:paraId="24932D5C" w14:textId="77777777" w:rsidR="001D7D86" w:rsidRPr="00EB04B5" w:rsidRDefault="001D7D86" w:rsidP="001D7D86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hanging="2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4B5">
              <w:rPr>
                <w:rFonts w:ascii="Arial" w:hAnsi="Arial" w:cs="Arial"/>
                <w:b/>
                <w:sz w:val="20"/>
                <w:szCs w:val="20"/>
              </w:rPr>
              <w:t xml:space="preserve">Quantity and Quality </w:t>
            </w:r>
            <w:hyperlink r:id="rId12" w:history="1">
              <w:r w:rsidRPr="00EB04B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https://cat.wfu.edu/resources/tools/estimator2/</w:t>
              </w:r>
            </w:hyperlink>
          </w:p>
        </w:tc>
      </w:tr>
      <w:tr w:rsidR="001D7D86" w:rsidRPr="00D86CF3" w14:paraId="1E88B409" w14:textId="77777777" w:rsidTr="0079367B">
        <w:trPr>
          <w:trHeight w:val="657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1301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8" w:line="252" w:lineRule="auto"/>
              <w:ind w:left="105" w:right="159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D86CF3">
              <w:rPr>
                <w:rFonts w:ascii="Arial" w:hAnsi="Arial" w:cs="Arial"/>
                <w:w w:val="105"/>
                <w:sz w:val="21"/>
                <w:szCs w:val="21"/>
              </w:rPr>
              <w:t>Course content is sequenced and structured in a way that enables students to achieve stated learning outcomes.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EBC7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DFAC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303205E5" w14:textId="77777777" w:rsidTr="0079367B">
        <w:trPr>
          <w:trHeight w:val="657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7C22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8" w:line="252" w:lineRule="auto"/>
              <w:ind w:left="105" w:right="159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D86CF3">
              <w:rPr>
                <w:rFonts w:ascii="Arial" w:hAnsi="Arial" w:cs="Arial"/>
                <w:w w:val="105"/>
                <w:sz w:val="21"/>
                <w:szCs w:val="21"/>
              </w:rPr>
              <w:t>Learning activities are clearly integrated with specific instructional materials and linked to learning outcomes.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0D67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F55E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271330AE" w14:textId="77777777" w:rsidTr="0079367B">
        <w:trPr>
          <w:trHeight w:val="657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E7A7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8" w:line="252" w:lineRule="auto"/>
              <w:ind w:left="105" w:right="159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D86CF3">
              <w:rPr>
                <w:rFonts w:ascii="Arial" w:hAnsi="Arial" w:cs="Arial"/>
                <w:w w:val="105"/>
                <w:sz w:val="21"/>
                <w:szCs w:val="21"/>
              </w:rPr>
              <w:t>Course materials are presented in a consistent and logical structure and layout, suitable to the delivery mode.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B3C0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D4E5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75BC6E58" w14:textId="77777777" w:rsidTr="0079367B">
        <w:trPr>
          <w:trHeight w:val="388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54BC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5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D86CF3">
              <w:rPr>
                <w:rFonts w:ascii="Arial" w:hAnsi="Arial" w:cs="Arial"/>
                <w:w w:val="105"/>
                <w:sz w:val="21"/>
                <w:szCs w:val="21"/>
              </w:rPr>
              <w:t>All course materials are current, and free from typos and grammatical errors.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7BBF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4B39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47453E7B" w14:textId="77777777" w:rsidTr="0079367B">
        <w:trPr>
          <w:trHeight w:val="388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1F5B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5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D86CF3">
              <w:rPr>
                <w:rFonts w:ascii="Arial" w:hAnsi="Arial" w:cs="Arial"/>
                <w:w w:val="105"/>
                <w:sz w:val="21"/>
                <w:szCs w:val="21"/>
              </w:rPr>
              <w:t>The distinction between required and optional materials is clearly explained.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BA80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B58A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03EB4954" w14:textId="77777777" w:rsidTr="0079367B">
        <w:trPr>
          <w:trHeight w:val="388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DC3C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5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D86CF3">
              <w:rPr>
                <w:rFonts w:ascii="Arial" w:hAnsi="Arial" w:cs="Arial"/>
                <w:w w:val="105"/>
                <w:sz w:val="21"/>
                <w:szCs w:val="21"/>
              </w:rPr>
              <w:t>All materials and resources used in the course are appropriately cited.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C4AF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5413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68F5F545" w14:textId="77777777" w:rsidTr="0079367B">
        <w:trPr>
          <w:trHeight w:val="388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C89F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5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D86CF3">
              <w:rPr>
                <w:rFonts w:ascii="Arial" w:hAnsi="Arial" w:cs="Arial"/>
                <w:w w:val="105"/>
                <w:sz w:val="21"/>
                <w:szCs w:val="21"/>
              </w:rPr>
              <w:t>The course design facilitates readability and minimizes distractions.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62EF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6FAC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4E3C3A0E" w14:textId="77777777" w:rsidTr="0079367B">
        <w:trPr>
          <w:trHeight w:val="988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4576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8" w:line="252" w:lineRule="auto"/>
              <w:ind w:left="105" w:right="159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D86CF3">
              <w:rPr>
                <w:rFonts w:ascii="Arial" w:hAnsi="Arial" w:cs="Arial"/>
                <w:w w:val="105"/>
                <w:sz w:val="21"/>
                <w:szCs w:val="21"/>
              </w:rPr>
              <w:t>The course contains equivalent alternatives to auditory and visual content for accessibility purposes.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A133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F97E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14540A3E" w14:textId="77777777" w:rsidTr="0079367B">
        <w:trPr>
          <w:trHeight w:val="316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78BF869" w14:textId="77777777" w:rsidR="001D7D86" w:rsidRPr="00044DBD" w:rsidRDefault="001D7D86" w:rsidP="0079367B">
            <w:pPr>
              <w:pStyle w:val="TableParagraph"/>
              <w:kinsoku w:val="0"/>
              <w:overflowPunct w:val="0"/>
              <w:spacing w:line="296" w:lineRule="exact"/>
              <w:ind w:left="10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44DB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Section 5: Learner Engagement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FC5BF5E" w14:textId="77777777" w:rsidR="001D7D86" w:rsidRPr="00D86CF3" w:rsidRDefault="001D7D86" w:rsidP="001D7D86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hanging="144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6C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Schulman’s Signature Pedagogy</w:t>
            </w:r>
          </w:p>
          <w:p w14:paraId="704B504A" w14:textId="77777777" w:rsidR="001D7D86" w:rsidRPr="00D86CF3" w:rsidRDefault="001D7D86" w:rsidP="001D7D86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hanging="144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6CF3">
              <w:rPr>
                <w:rFonts w:ascii="Arial" w:hAnsi="Arial" w:cs="Arial"/>
                <w:b/>
                <w:sz w:val="20"/>
                <w:szCs w:val="20"/>
              </w:rPr>
              <w:t>Dweck – Growth Mindset</w:t>
            </w:r>
          </w:p>
        </w:tc>
      </w:tr>
      <w:tr w:rsidR="001D7D86" w:rsidRPr="00D86CF3" w14:paraId="213C8CBF" w14:textId="77777777" w:rsidTr="0079367B">
        <w:trPr>
          <w:trHeight w:val="388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9A9A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5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D86CF3">
              <w:rPr>
                <w:rFonts w:ascii="Arial" w:hAnsi="Arial" w:cs="Arial"/>
                <w:w w:val="105"/>
                <w:sz w:val="21"/>
                <w:szCs w:val="21"/>
              </w:rPr>
              <w:t>The learning activities promote the achievement of the stated learning outcomes.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FAFC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64E6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7BCE30C0" w14:textId="77777777" w:rsidTr="0079367B">
        <w:trPr>
          <w:trHeight w:val="657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2FEA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8" w:line="247" w:lineRule="auto"/>
              <w:ind w:left="105" w:right="159"/>
              <w:rPr>
                <w:rFonts w:ascii="Arial" w:hAnsi="Arial" w:cs="Arial"/>
                <w:spacing w:val="1"/>
                <w:w w:val="102"/>
                <w:sz w:val="21"/>
                <w:szCs w:val="21"/>
              </w:rPr>
            </w:pP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Lear</w:t>
            </w:r>
            <w:r w:rsidRPr="00D86CF3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n</w:t>
            </w:r>
            <w:r w:rsidRPr="00D86CF3">
              <w:rPr>
                <w:rFonts w:ascii="Arial" w:hAnsi="Arial" w:cs="Arial"/>
                <w:w w:val="102"/>
                <w:sz w:val="21"/>
                <w:szCs w:val="21"/>
              </w:rPr>
              <w:t>i</w:t>
            </w:r>
            <w:r w:rsidRPr="00D86CF3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n</w:t>
            </w:r>
            <w:r w:rsidRPr="00D86CF3">
              <w:rPr>
                <w:rFonts w:ascii="Arial" w:hAnsi="Arial" w:cs="Arial"/>
                <w:w w:val="102"/>
                <w:sz w:val="21"/>
                <w:szCs w:val="21"/>
              </w:rPr>
              <w:t>g</w:t>
            </w:r>
            <w:r w:rsidRPr="00D86CF3">
              <w:rPr>
                <w:rFonts w:ascii="Arial" w:hAnsi="Arial" w:cs="Arial"/>
                <w:spacing w:val="4"/>
                <w:sz w:val="21"/>
                <w:szCs w:val="21"/>
              </w:rPr>
              <w:t xml:space="preserve"> 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act</w:t>
            </w:r>
            <w:r w:rsidRPr="00D86CF3">
              <w:rPr>
                <w:rFonts w:ascii="Arial" w:hAnsi="Arial" w:cs="Arial"/>
                <w:w w:val="102"/>
                <w:sz w:val="21"/>
                <w:szCs w:val="21"/>
              </w:rPr>
              <w:t>i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v</w:t>
            </w:r>
            <w:r w:rsidRPr="00D86CF3">
              <w:rPr>
                <w:rFonts w:ascii="Arial" w:hAnsi="Arial" w:cs="Arial"/>
                <w:w w:val="102"/>
                <w:sz w:val="21"/>
                <w:szCs w:val="21"/>
              </w:rPr>
              <w:t>i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t</w:t>
            </w:r>
            <w:r w:rsidRPr="00D86CF3">
              <w:rPr>
                <w:rFonts w:ascii="Arial" w:hAnsi="Arial" w:cs="Arial"/>
                <w:w w:val="102"/>
                <w:sz w:val="21"/>
                <w:szCs w:val="21"/>
              </w:rPr>
              <w:t>i</w:t>
            </w:r>
            <w:r w:rsidRPr="00D86CF3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e</w:t>
            </w:r>
            <w:r w:rsidRPr="00D86CF3">
              <w:rPr>
                <w:rFonts w:ascii="Arial" w:hAnsi="Arial" w:cs="Arial"/>
                <w:w w:val="102"/>
                <w:sz w:val="21"/>
                <w:szCs w:val="21"/>
              </w:rPr>
              <w:t>s</w:t>
            </w:r>
            <w:r w:rsidRPr="00D86CF3"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f</w:t>
            </w:r>
            <w:r w:rsidRPr="00D86CF3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o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st</w:t>
            </w:r>
            <w:r w:rsidRPr="00D86CF3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e</w:t>
            </w:r>
            <w:r w:rsidRPr="00D86CF3">
              <w:rPr>
                <w:rFonts w:ascii="Arial" w:hAnsi="Arial" w:cs="Arial"/>
                <w:w w:val="102"/>
                <w:sz w:val="21"/>
                <w:szCs w:val="21"/>
              </w:rPr>
              <w:t>r</w:t>
            </w:r>
            <w:r w:rsidRPr="00D86CF3"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 w:rsidRPr="00D86CF3">
              <w:rPr>
                <w:rFonts w:ascii="Arial" w:hAnsi="Arial" w:cs="Arial"/>
                <w:w w:val="102"/>
                <w:sz w:val="21"/>
                <w:szCs w:val="21"/>
              </w:rPr>
              <w:t>l</w:t>
            </w:r>
            <w:r w:rsidRPr="00D86CF3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e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v</w:t>
            </w:r>
            <w:r w:rsidRPr="00D86CF3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e</w:t>
            </w:r>
            <w:r w:rsidRPr="00D86CF3">
              <w:rPr>
                <w:rFonts w:ascii="Arial" w:hAnsi="Arial" w:cs="Arial"/>
                <w:w w:val="102"/>
                <w:sz w:val="21"/>
                <w:szCs w:val="21"/>
              </w:rPr>
              <w:t>ls</w:t>
            </w:r>
            <w:r w:rsidRPr="00D86CF3"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a</w:t>
            </w:r>
            <w:r w:rsidRPr="00D86CF3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n</w:t>
            </w:r>
            <w:r w:rsidRPr="00D86CF3">
              <w:rPr>
                <w:rFonts w:ascii="Arial" w:hAnsi="Arial" w:cs="Arial"/>
                <w:w w:val="102"/>
                <w:sz w:val="21"/>
                <w:szCs w:val="21"/>
              </w:rPr>
              <w:t>d</w:t>
            </w:r>
            <w:r w:rsidRPr="00D86CF3">
              <w:rPr>
                <w:rFonts w:ascii="Arial" w:hAnsi="Arial" w:cs="Arial"/>
                <w:spacing w:val="4"/>
                <w:sz w:val="21"/>
                <w:szCs w:val="21"/>
              </w:rPr>
              <w:t xml:space="preserve"> 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ty</w:t>
            </w:r>
            <w:r w:rsidRPr="00D86CF3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pe</w:t>
            </w:r>
            <w:r w:rsidRPr="00D86CF3">
              <w:rPr>
                <w:rFonts w:ascii="Arial" w:hAnsi="Arial" w:cs="Arial"/>
                <w:w w:val="102"/>
                <w:sz w:val="21"/>
                <w:szCs w:val="21"/>
              </w:rPr>
              <w:t>s</w:t>
            </w:r>
            <w:r w:rsidRPr="00D86CF3"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 w:rsidRPr="00D86CF3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o</w:t>
            </w:r>
            <w:r w:rsidRPr="00D86CF3">
              <w:rPr>
                <w:rFonts w:ascii="Arial" w:hAnsi="Arial" w:cs="Arial"/>
                <w:w w:val="102"/>
                <w:sz w:val="21"/>
                <w:szCs w:val="21"/>
              </w:rPr>
              <w:t>f</w:t>
            </w:r>
            <w:r w:rsidRPr="00D86CF3"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 w:rsidRPr="00D86CF3">
              <w:rPr>
                <w:rFonts w:ascii="Arial" w:hAnsi="Arial" w:cs="Arial"/>
                <w:w w:val="102"/>
                <w:sz w:val="21"/>
                <w:szCs w:val="21"/>
              </w:rPr>
              <w:t>i</w:t>
            </w:r>
            <w:r w:rsidRPr="00D86CF3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n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t</w:t>
            </w:r>
            <w:r w:rsidRPr="00D86CF3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e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ract</w:t>
            </w:r>
            <w:r w:rsidRPr="00D86CF3">
              <w:rPr>
                <w:rFonts w:ascii="Arial" w:hAnsi="Arial" w:cs="Arial"/>
                <w:w w:val="102"/>
                <w:sz w:val="21"/>
                <w:szCs w:val="21"/>
              </w:rPr>
              <w:t>i</w:t>
            </w:r>
            <w:r w:rsidRPr="00D86CF3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o</w:t>
            </w:r>
            <w:r w:rsidRPr="00D86CF3">
              <w:rPr>
                <w:rFonts w:ascii="Arial" w:hAnsi="Arial" w:cs="Arial"/>
                <w:w w:val="102"/>
                <w:sz w:val="21"/>
                <w:szCs w:val="21"/>
              </w:rPr>
              <w:t>n</w:t>
            </w:r>
            <w:r w:rsidRPr="00D86CF3">
              <w:rPr>
                <w:rFonts w:ascii="Arial" w:hAnsi="Arial" w:cs="Arial"/>
                <w:spacing w:val="4"/>
                <w:sz w:val="21"/>
                <w:szCs w:val="21"/>
              </w:rPr>
              <w:t xml:space="preserve"> 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(</w:t>
            </w:r>
            <w:r w:rsidRPr="00D86CF3">
              <w:rPr>
                <w:rFonts w:ascii="Arial" w:hAnsi="Arial" w:cs="Arial"/>
                <w:w w:val="102"/>
                <w:sz w:val="21"/>
                <w:szCs w:val="21"/>
              </w:rPr>
              <w:t>i</w:t>
            </w:r>
            <w:r w:rsidRPr="00D86CF3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n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str</w:t>
            </w:r>
            <w:r w:rsidRPr="00D86CF3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u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ct</w:t>
            </w:r>
            <w:r w:rsidRPr="00D86CF3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o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r</w:t>
            </w:r>
            <w:r w:rsidRPr="00D86CF3">
              <w:rPr>
                <w:rFonts w:ascii="Arial" w:hAnsi="Arial" w:cs="Arial"/>
                <w:w w:val="34"/>
                <w:sz w:val="21"/>
                <w:szCs w:val="21"/>
              </w:rPr>
              <w:t>-­</w:t>
            </w:r>
            <w:r w:rsidRPr="00D86CF3">
              <w:rPr>
                <w:rFonts w:ascii="Cambria Math" w:hAnsi="Cambria Math" w:cs="Cambria Math"/>
                <w:spacing w:val="1"/>
                <w:w w:val="34"/>
                <w:sz w:val="21"/>
                <w:szCs w:val="21"/>
              </w:rPr>
              <w:t>‐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st</w:t>
            </w:r>
            <w:r w:rsidRPr="00D86CF3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ud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e</w:t>
            </w:r>
            <w:r w:rsidRPr="00D86CF3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n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t</w:t>
            </w:r>
            <w:r w:rsidRPr="00D86CF3">
              <w:rPr>
                <w:rFonts w:ascii="Arial" w:hAnsi="Arial" w:cs="Arial"/>
                <w:w w:val="102"/>
                <w:sz w:val="21"/>
                <w:szCs w:val="21"/>
              </w:rPr>
              <w:t>,</w:t>
            </w:r>
            <w:r w:rsidRPr="00D86CF3"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c</w:t>
            </w:r>
            <w:r w:rsidRPr="00D86CF3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on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te</w:t>
            </w:r>
            <w:r w:rsidRPr="00D86CF3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n</w:t>
            </w:r>
            <w:r w:rsidRPr="00D86CF3">
              <w:rPr>
                <w:rFonts w:ascii="Arial" w:hAnsi="Arial" w:cs="Arial"/>
                <w:w w:val="102"/>
                <w:sz w:val="21"/>
                <w:szCs w:val="21"/>
              </w:rPr>
              <w:t>t</w:t>
            </w:r>
            <w:r w:rsidRPr="00D86CF3">
              <w:rPr>
                <w:rFonts w:ascii="Arial" w:hAnsi="Arial" w:cs="Arial"/>
                <w:w w:val="34"/>
                <w:sz w:val="21"/>
                <w:szCs w:val="21"/>
              </w:rPr>
              <w:t>-­</w:t>
            </w:r>
            <w:r w:rsidRPr="00D86CF3">
              <w:rPr>
                <w:rFonts w:ascii="Cambria Math" w:hAnsi="Cambria Math" w:cs="Cambria Math"/>
                <w:w w:val="34"/>
                <w:sz w:val="21"/>
                <w:szCs w:val="21"/>
              </w:rPr>
              <w:t>‐</w:t>
            </w:r>
            <w:r w:rsidRPr="00D86CF3">
              <w:rPr>
                <w:rFonts w:ascii="Arial" w:hAnsi="Arial" w:cs="Arial"/>
                <w:w w:val="34"/>
                <w:sz w:val="21"/>
                <w:szCs w:val="21"/>
              </w:rPr>
              <w:t xml:space="preserve"> 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st</w:t>
            </w:r>
            <w:r w:rsidRPr="00D86CF3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ud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e</w:t>
            </w:r>
            <w:r w:rsidRPr="00D86CF3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n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t</w:t>
            </w:r>
            <w:r w:rsidRPr="00D86CF3">
              <w:rPr>
                <w:rFonts w:ascii="Arial" w:hAnsi="Arial" w:cs="Arial"/>
                <w:w w:val="102"/>
                <w:sz w:val="21"/>
                <w:szCs w:val="21"/>
              </w:rPr>
              <w:t>,</w:t>
            </w:r>
            <w:r w:rsidRPr="00D86CF3"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st</w:t>
            </w:r>
            <w:r w:rsidRPr="00D86CF3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ud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e</w:t>
            </w:r>
            <w:r w:rsidRPr="00D86CF3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n</w:t>
            </w:r>
            <w:r w:rsidRPr="00D86CF3">
              <w:rPr>
                <w:rFonts w:ascii="Arial" w:hAnsi="Arial" w:cs="Arial"/>
                <w:w w:val="102"/>
                <w:sz w:val="21"/>
                <w:szCs w:val="21"/>
              </w:rPr>
              <w:t>t</w:t>
            </w:r>
            <w:r w:rsidRPr="00D86CF3">
              <w:rPr>
                <w:rFonts w:ascii="Arial" w:hAnsi="Arial" w:cs="Arial"/>
                <w:w w:val="34"/>
                <w:sz w:val="21"/>
                <w:szCs w:val="21"/>
              </w:rPr>
              <w:t>-­</w:t>
            </w:r>
            <w:r w:rsidRPr="00D86CF3">
              <w:rPr>
                <w:rFonts w:ascii="Cambria Math" w:hAnsi="Cambria Math" w:cs="Cambria Math"/>
                <w:spacing w:val="1"/>
                <w:w w:val="34"/>
                <w:sz w:val="21"/>
                <w:szCs w:val="21"/>
              </w:rPr>
              <w:t>‐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st</w:t>
            </w:r>
            <w:r w:rsidRPr="00D86CF3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ud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e</w:t>
            </w:r>
            <w:r w:rsidRPr="00D86CF3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n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t</w:t>
            </w:r>
            <w:r w:rsidRPr="00D86CF3">
              <w:rPr>
                <w:rFonts w:ascii="Arial" w:hAnsi="Arial" w:cs="Arial"/>
                <w:w w:val="102"/>
                <w:sz w:val="21"/>
                <w:szCs w:val="21"/>
              </w:rPr>
              <w:t>)</w:t>
            </w:r>
            <w:r w:rsidRPr="00D86CF3"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t</w:t>
            </w:r>
            <w:r w:rsidRPr="00D86CF3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h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a</w:t>
            </w:r>
            <w:r w:rsidRPr="00D86CF3">
              <w:rPr>
                <w:rFonts w:ascii="Arial" w:hAnsi="Arial" w:cs="Arial"/>
                <w:w w:val="102"/>
                <w:sz w:val="21"/>
                <w:szCs w:val="21"/>
              </w:rPr>
              <w:t>t</w:t>
            </w:r>
            <w:r w:rsidRPr="00D86CF3"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ar</w:t>
            </w:r>
            <w:r w:rsidRPr="00D86CF3">
              <w:rPr>
                <w:rFonts w:ascii="Arial" w:hAnsi="Arial" w:cs="Arial"/>
                <w:w w:val="102"/>
                <w:sz w:val="21"/>
                <w:szCs w:val="21"/>
              </w:rPr>
              <w:t>e</w:t>
            </w:r>
            <w:r w:rsidRPr="00D86CF3">
              <w:rPr>
                <w:rFonts w:ascii="Arial" w:hAnsi="Arial" w:cs="Arial"/>
                <w:spacing w:val="4"/>
                <w:sz w:val="21"/>
                <w:szCs w:val="21"/>
              </w:rPr>
              <w:t xml:space="preserve"> 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a</w:t>
            </w:r>
            <w:r w:rsidRPr="00D86CF3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pp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r</w:t>
            </w:r>
            <w:r w:rsidRPr="00D86CF3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op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r</w:t>
            </w:r>
            <w:r w:rsidRPr="00D86CF3">
              <w:rPr>
                <w:rFonts w:ascii="Arial" w:hAnsi="Arial" w:cs="Arial"/>
                <w:w w:val="102"/>
                <w:sz w:val="21"/>
                <w:szCs w:val="21"/>
              </w:rPr>
              <w:t>i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at</w:t>
            </w:r>
            <w:r w:rsidRPr="00D86CF3">
              <w:rPr>
                <w:rFonts w:ascii="Arial" w:hAnsi="Arial" w:cs="Arial"/>
                <w:w w:val="102"/>
                <w:sz w:val="21"/>
                <w:szCs w:val="21"/>
              </w:rPr>
              <w:t>e</w:t>
            </w:r>
            <w:r w:rsidRPr="00D86CF3">
              <w:rPr>
                <w:rFonts w:ascii="Arial" w:hAnsi="Arial" w:cs="Arial"/>
                <w:spacing w:val="4"/>
                <w:sz w:val="21"/>
                <w:szCs w:val="21"/>
              </w:rPr>
              <w:t xml:space="preserve"> 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t</w:t>
            </w:r>
            <w:r w:rsidRPr="00D86CF3">
              <w:rPr>
                <w:rFonts w:ascii="Arial" w:hAnsi="Arial" w:cs="Arial"/>
                <w:w w:val="102"/>
                <w:sz w:val="21"/>
                <w:szCs w:val="21"/>
              </w:rPr>
              <w:t>o</w:t>
            </w:r>
            <w:r w:rsidRPr="00D86CF3">
              <w:rPr>
                <w:rFonts w:ascii="Arial" w:hAnsi="Arial" w:cs="Arial"/>
                <w:spacing w:val="4"/>
                <w:sz w:val="21"/>
                <w:szCs w:val="21"/>
              </w:rPr>
              <w:t xml:space="preserve"> 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t</w:t>
            </w:r>
            <w:r w:rsidRPr="00D86CF3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h</w:t>
            </w:r>
            <w:r w:rsidRPr="00D86CF3">
              <w:rPr>
                <w:rFonts w:ascii="Arial" w:hAnsi="Arial" w:cs="Arial"/>
                <w:w w:val="102"/>
                <w:sz w:val="21"/>
                <w:szCs w:val="21"/>
              </w:rPr>
              <w:t>e</w:t>
            </w:r>
            <w:r w:rsidRPr="00D86CF3">
              <w:rPr>
                <w:rFonts w:ascii="Arial" w:hAnsi="Arial" w:cs="Arial"/>
                <w:spacing w:val="4"/>
                <w:sz w:val="21"/>
                <w:szCs w:val="21"/>
              </w:rPr>
              <w:t xml:space="preserve"> 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c</w:t>
            </w:r>
            <w:r w:rsidRPr="00D86CF3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ou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rs</w:t>
            </w:r>
            <w:r w:rsidRPr="00D86CF3">
              <w:rPr>
                <w:rFonts w:ascii="Arial" w:hAnsi="Arial" w:cs="Arial"/>
                <w:w w:val="102"/>
                <w:sz w:val="21"/>
                <w:szCs w:val="21"/>
              </w:rPr>
              <w:t>e</w:t>
            </w:r>
            <w:r w:rsidRPr="00D86CF3">
              <w:rPr>
                <w:rFonts w:ascii="Arial" w:hAnsi="Arial" w:cs="Arial"/>
                <w:spacing w:val="4"/>
                <w:sz w:val="21"/>
                <w:szCs w:val="21"/>
              </w:rPr>
              <w:t xml:space="preserve"> </w:t>
            </w:r>
            <w:r w:rsidRPr="00D86CF3">
              <w:rPr>
                <w:rFonts w:ascii="Arial" w:hAnsi="Arial" w:cs="Arial"/>
                <w:w w:val="102"/>
                <w:sz w:val="21"/>
                <w:szCs w:val="21"/>
              </w:rPr>
              <w:t>l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ear</w:t>
            </w:r>
            <w:r w:rsidRPr="00D86CF3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n</w:t>
            </w:r>
            <w:r w:rsidRPr="00D86CF3">
              <w:rPr>
                <w:rFonts w:ascii="Arial" w:hAnsi="Arial" w:cs="Arial"/>
                <w:w w:val="102"/>
                <w:sz w:val="21"/>
                <w:szCs w:val="21"/>
              </w:rPr>
              <w:t>i</w:t>
            </w:r>
            <w:r w:rsidRPr="00D86CF3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n</w:t>
            </w:r>
            <w:r w:rsidRPr="00D86CF3">
              <w:rPr>
                <w:rFonts w:ascii="Arial" w:hAnsi="Arial" w:cs="Arial"/>
                <w:w w:val="102"/>
                <w:sz w:val="21"/>
                <w:szCs w:val="21"/>
              </w:rPr>
              <w:t>g</w:t>
            </w:r>
            <w:r w:rsidRPr="00D86CF3">
              <w:rPr>
                <w:rFonts w:ascii="Arial" w:hAnsi="Arial" w:cs="Arial"/>
                <w:spacing w:val="4"/>
                <w:sz w:val="21"/>
                <w:szCs w:val="21"/>
              </w:rPr>
              <w:t xml:space="preserve"> </w:t>
            </w:r>
            <w:r w:rsidRPr="00D86CF3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ou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tc</w:t>
            </w:r>
            <w:r w:rsidRPr="00D86CF3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o</w:t>
            </w:r>
            <w:r w:rsidRPr="00D86CF3">
              <w:rPr>
                <w:rFonts w:ascii="Arial" w:hAnsi="Arial" w:cs="Arial"/>
                <w:spacing w:val="3"/>
                <w:w w:val="102"/>
                <w:sz w:val="21"/>
                <w:szCs w:val="21"/>
              </w:rPr>
              <w:t>m</w:t>
            </w:r>
            <w:r w:rsidRPr="00D86CF3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es.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E425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4BDD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5ABC1759" w14:textId="77777777" w:rsidTr="0079367B">
        <w:trPr>
          <w:trHeight w:val="657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434A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8" w:line="247" w:lineRule="auto"/>
              <w:ind w:left="105" w:right="159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D86CF3">
              <w:rPr>
                <w:rFonts w:ascii="Arial" w:hAnsi="Arial" w:cs="Arial"/>
                <w:w w:val="105"/>
                <w:sz w:val="21"/>
                <w:szCs w:val="21"/>
              </w:rPr>
              <w:t>Learners are actively engaged in meaningful and relevant learning activities throughout the course.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4C5D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8DDD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379DC2C3" w14:textId="77777777" w:rsidTr="0079367B">
        <w:trPr>
          <w:trHeight w:val="388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96C8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5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D86CF3">
              <w:rPr>
                <w:rFonts w:ascii="Arial" w:hAnsi="Arial" w:cs="Arial"/>
                <w:w w:val="105"/>
                <w:sz w:val="21"/>
                <w:szCs w:val="21"/>
              </w:rPr>
              <w:t>The instructor’s plan for classroom response time and feedback is clearly stated.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749D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6B8D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478A2201" w14:textId="77777777" w:rsidTr="0079367B">
        <w:trPr>
          <w:trHeight w:val="77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71B5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8" w:after="240" w:line="247" w:lineRule="auto"/>
              <w:ind w:left="105" w:right="159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D86CF3">
              <w:rPr>
                <w:rFonts w:ascii="Arial" w:hAnsi="Arial" w:cs="Arial"/>
                <w:w w:val="105"/>
                <w:sz w:val="21"/>
                <w:szCs w:val="21"/>
              </w:rPr>
              <w:t>The requirements for student interaction and progression through the course are clearly articulated.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EF71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Yes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 xml:space="preserve">No 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8EDA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474DEB" w14:textId="77777777" w:rsidR="001D7D86" w:rsidRDefault="001D7D86" w:rsidP="001D7D86">
      <w:r>
        <w:br w:type="page"/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6"/>
        <w:gridCol w:w="2410"/>
        <w:gridCol w:w="3548"/>
      </w:tblGrid>
      <w:tr w:rsidR="001D7D86" w:rsidRPr="00D86CF3" w14:paraId="7A55E6A2" w14:textId="77777777" w:rsidTr="0079367B">
        <w:trPr>
          <w:trHeight w:val="77"/>
        </w:trPr>
        <w:tc>
          <w:tcPr>
            <w:tcW w:w="8506" w:type="dxa"/>
            <w:tcBorders>
              <w:top w:val="single" w:sz="4" w:space="0" w:color="000000"/>
            </w:tcBorders>
          </w:tcPr>
          <w:p w14:paraId="5F84E3C5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8" w:line="247" w:lineRule="auto"/>
              <w:ind w:right="159"/>
              <w:rPr>
                <w:rFonts w:ascii="Arial" w:hAnsi="Arial" w:cs="Arial"/>
                <w:w w:val="105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0822EDA3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80"/>
                <w:sz w:val="21"/>
                <w:szCs w:val="21"/>
              </w:rPr>
            </w:pPr>
          </w:p>
        </w:tc>
        <w:tc>
          <w:tcPr>
            <w:tcW w:w="3548" w:type="dxa"/>
            <w:tcBorders>
              <w:top w:val="single" w:sz="4" w:space="0" w:color="000000"/>
            </w:tcBorders>
          </w:tcPr>
          <w:p w14:paraId="3F033D5D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7DCA7D" w14:textId="77777777" w:rsidR="001D7D86" w:rsidRPr="00D86CF3" w:rsidRDefault="001D7D86" w:rsidP="001D7D86">
      <w:pPr>
        <w:rPr>
          <w:rFonts w:ascii="Arial" w:hAnsi="Arial" w:cs="Arial"/>
          <w:b/>
          <w:bCs/>
          <w:sz w:val="14"/>
          <w:szCs w:val="14"/>
        </w:rPr>
        <w:sectPr w:rsidR="001D7D86" w:rsidRPr="00D86CF3" w:rsidSect="00CC4E3A">
          <w:type w:val="continuous"/>
          <w:pgSz w:w="15840" w:h="12240" w:orient="landscape"/>
          <w:pgMar w:top="763" w:right="634" w:bottom="1181" w:left="518" w:header="397" w:footer="567" w:gutter="0"/>
          <w:cols w:space="720"/>
          <w:noEndnote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97552" wp14:editId="3AE68BC1">
                <wp:simplePos x="0" y="0"/>
                <wp:positionH relativeFrom="page">
                  <wp:align>center</wp:align>
                </wp:positionH>
                <wp:positionV relativeFrom="paragraph">
                  <wp:posOffset>-215900</wp:posOffset>
                </wp:positionV>
                <wp:extent cx="9496425" cy="1619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64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6B743" id="Rectangle 19" o:spid="_x0000_s1026" style="position:absolute;margin-left:0;margin-top:-17pt;width:747.75pt;height:12.75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" fillcolor="white [3212]" strokecolor="white [3212]" strokeweight="1pt">
                <w10:wrap anchorx="page"/>
              </v:rect>
            </w:pict>
          </mc:Fallback>
        </mc:AlternateConten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6"/>
        <w:gridCol w:w="2410"/>
        <w:gridCol w:w="3548"/>
      </w:tblGrid>
      <w:tr w:rsidR="001D7D86" w:rsidRPr="00D86CF3" w14:paraId="0C89E282" w14:textId="77777777" w:rsidTr="0079367B">
        <w:trPr>
          <w:trHeight w:val="383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FE25" w14:textId="77777777" w:rsidR="001D7D86" w:rsidRPr="007E538F" w:rsidRDefault="001D7D86" w:rsidP="0079367B">
            <w:pPr>
              <w:pStyle w:val="TableParagraph"/>
              <w:kinsoku w:val="0"/>
              <w:overflowPunct w:val="0"/>
              <w:spacing w:line="339" w:lineRule="exact"/>
              <w:ind w:left="3798" w:right="3795"/>
              <w:jc w:val="center"/>
              <w:rPr>
                <w:rFonts w:ascii="Arial" w:hAnsi="Arial" w:cs="Arial"/>
                <w:b/>
                <w:bCs/>
              </w:rPr>
            </w:pPr>
            <w:r w:rsidRPr="007E538F">
              <w:rPr>
                <w:rFonts w:ascii="Arial" w:hAnsi="Arial" w:cs="Arial"/>
                <w:b/>
                <w:bCs/>
              </w:rPr>
              <w:t>Criteria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9806" w14:textId="77777777" w:rsidR="001D7D86" w:rsidRPr="007E538F" w:rsidRDefault="001D7D86" w:rsidP="0079367B">
            <w:pPr>
              <w:pStyle w:val="TableParagraph"/>
              <w:kinsoku w:val="0"/>
              <w:overflowPunct w:val="0"/>
              <w:spacing w:before="53"/>
              <w:ind w:left="1059" w:right="1073"/>
              <w:jc w:val="center"/>
              <w:rPr>
                <w:rFonts w:ascii="Arial" w:hAnsi="Arial" w:cs="Arial"/>
                <w:w w:val="60"/>
              </w:rPr>
            </w:pPr>
            <w:r>
              <w:rPr>
                <w:rFonts w:ascii="Wingdings" w:hAnsi="Wingdings" w:cs="Wingdings"/>
                <w:w w:val="60"/>
              </w:rPr>
              <w:t></w:t>
            </w:r>
            <w:r>
              <w:rPr>
                <w:rFonts w:ascii="Wingdings" w:hAnsi="Wingdings" w:cs="Wingdings"/>
                <w:w w:val="60"/>
              </w:rPr>
              <w:t>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FC10" w14:textId="77777777" w:rsidR="001D7D86" w:rsidRPr="007E538F" w:rsidRDefault="001D7D86" w:rsidP="0079367B">
            <w:pPr>
              <w:pStyle w:val="TableParagraph"/>
              <w:kinsoku w:val="0"/>
              <w:overflowPunct w:val="0"/>
              <w:spacing w:line="339" w:lineRule="exact"/>
              <w:ind w:left="1406" w:right="1406"/>
              <w:jc w:val="center"/>
              <w:rPr>
                <w:rFonts w:ascii="Arial" w:hAnsi="Arial" w:cs="Arial"/>
                <w:b/>
                <w:bCs/>
              </w:rPr>
            </w:pPr>
            <w:r w:rsidRPr="007E538F"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1D7D86" w:rsidRPr="00D86CF3" w14:paraId="23C45AA9" w14:textId="77777777" w:rsidTr="0079367B">
        <w:trPr>
          <w:trHeight w:val="316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0C34FE6" w14:textId="77777777" w:rsidR="001D7D86" w:rsidRPr="00044DBD" w:rsidRDefault="001D7D86" w:rsidP="0079367B">
            <w:pPr>
              <w:pStyle w:val="TableParagraph"/>
              <w:kinsoku w:val="0"/>
              <w:overflowPunct w:val="0"/>
              <w:spacing w:line="296" w:lineRule="exact"/>
              <w:ind w:left="10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44DB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Section 6: Course Technology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FDCE6A5" w14:textId="77777777" w:rsidR="001D7D86" w:rsidRPr="00D86CF3" w:rsidRDefault="001D7D86" w:rsidP="001D7D86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C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IT Tools 4 BL</w:t>
            </w:r>
          </w:p>
          <w:p w14:paraId="58893BB4" w14:textId="77777777" w:rsidR="001D7D86" w:rsidRPr="00D86CF3" w:rsidRDefault="001D7D86" w:rsidP="001D7D86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rPr>
                <w:rFonts w:ascii="Arial" w:hAnsi="Arial" w:cs="Arial"/>
                <w:b/>
                <w:sz w:val="20"/>
                <w:szCs w:val="20"/>
              </w:rPr>
            </w:pPr>
            <w:r w:rsidRPr="00D86CF3">
              <w:rPr>
                <w:rFonts w:ascii="Arial" w:hAnsi="Arial" w:cs="Arial"/>
                <w:b/>
                <w:sz w:val="20"/>
                <w:szCs w:val="20"/>
              </w:rPr>
              <w:t>Considering BL Continuum</w:t>
            </w:r>
          </w:p>
        </w:tc>
      </w:tr>
      <w:tr w:rsidR="001D7D86" w:rsidRPr="00D86CF3" w14:paraId="27E66029" w14:textId="77777777" w:rsidTr="0079367B">
        <w:trPr>
          <w:trHeight w:val="388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B8F2" w14:textId="77777777" w:rsidR="001D7D86" w:rsidRPr="00044DBD" w:rsidRDefault="001D7D86" w:rsidP="0079367B">
            <w:pPr>
              <w:pStyle w:val="TableParagraph"/>
              <w:kinsoku w:val="0"/>
              <w:overflowPunct w:val="0"/>
              <w:spacing w:before="64"/>
              <w:ind w:left="105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044DBD">
              <w:rPr>
                <w:rFonts w:ascii="Arial" w:hAnsi="Arial" w:cs="Arial"/>
                <w:w w:val="105"/>
                <w:sz w:val="18"/>
                <w:szCs w:val="18"/>
              </w:rPr>
              <w:t>The tools support the learning outcomes and enhance the learning process.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F48E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B15F17">
              <w:rPr>
                <w:w w:val="95"/>
                <w:sz w:val="21"/>
                <w:szCs w:val="21"/>
              </w:rPr>
              <w:t xml:space="preserve">Yes 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B15F17">
              <w:rPr>
                <w:w w:val="95"/>
                <w:sz w:val="21"/>
                <w:szCs w:val="21"/>
              </w:rPr>
              <w:t xml:space="preserve">No 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B15F17"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C0DA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3629D59F" w14:textId="77777777" w:rsidTr="0079367B">
        <w:trPr>
          <w:trHeight w:val="388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CD20" w14:textId="77777777" w:rsidR="001D7D86" w:rsidRPr="00044DBD" w:rsidRDefault="001D7D86" w:rsidP="0079367B">
            <w:pPr>
              <w:pStyle w:val="TableParagraph"/>
              <w:kinsoku w:val="0"/>
              <w:overflowPunct w:val="0"/>
              <w:spacing w:before="64"/>
              <w:ind w:left="105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044DBD">
              <w:rPr>
                <w:rFonts w:ascii="Arial" w:hAnsi="Arial" w:cs="Arial"/>
                <w:w w:val="105"/>
                <w:sz w:val="18"/>
                <w:szCs w:val="18"/>
              </w:rPr>
              <w:t>The course technologies are current.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225C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B15F17">
              <w:rPr>
                <w:w w:val="95"/>
                <w:sz w:val="21"/>
                <w:szCs w:val="21"/>
              </w:rPr>
              <w:t xml:space="preserve">Yes 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B15F17">
              <w:rPr>
                <w:w w:val="95"/>
                <w:sz w:val="21"/>
                <w:szCs w:val="21"/>
              </w:rPr>
              <w:t xml:space="preserve">No 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B15F17"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062C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5DE60A1A" w14:textId="77777777" w:rsidTr="0079367B">
        <w:trPr>
          <w:trHeight w:val="657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168A" w14:textId="77777777" w:rsidR="001D7D86" w:rsidRPr="00044DBD" w:rsidRDefault="001D7D86" w:rsidP="0079367B">
            <w:pPr>
              <w:pStyle w:val="TableParagraph"/>
              <w:kinsoku w:val="0"/>
              <w:overflowPunct w:val="0"/>
              <w:spacing w:before="68" w:line="252" w:lineRule="auto"/>
              <w:ind w:left="105" w:right="159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044DBD">
              <w:rPr>
                <w:rFonts w:ascii="Arial" w:hAnsi="Arial" w:cs="Arial"/>
                <w:w w:val="105"/>
                <w:sz w:val="18"/>
                <w:szCs w:val="18"/>
              </w:rPr>
              <w:t>Instructions on how to access the online technologies and resources are sufficient and easy to understand.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ADE9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B15F17">
              <w:rPr>
                <w:w w:val="95"/>
                <w:sz w:val="21"/>
                <w:szCs w:val="21"/>
              </w:rPr>
              <w:t xml:space="preserve">Yes 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B15F17">
              <w:rPr>
                <w:w w:val="95"/>
                <w:sz w:val="21"/>
                <w:szCs w:val="21"/>
              </w:rPr>
              <w:t xml:space="preserve">No 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B15F17"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8E33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5A097FF6" w14:textId="77777777" w:rsidTr="0079367B">
        <w:trPr>
          <w:trHeight w:val="657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5D89" w14:textId="77777777" w:rsidR="001D7D86" w:rsidRPr="00044DBD" w:rsidRDefault="001D7D86" w:rsidP="0079367B">
            <w:pPr>
              <w:pStyle w:val="TableParagraph"/>
              <w:kinsoku w:val="0"/>
              <w:overflowPunct w:val="0"/>
              <w:spacing w:before="68" w:line="252" w:lineRule="auto"/>
              <w:ind w:left="105" w:right="159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044DBD">
              <w:rPr>
                <w:rFonts w:ascii="Arial" w:hAnsi="Arial" w:cs="Arial"/>
                <w:w w:val="105"/>
                <w:sz w:val="18"/>
                <w:szCs w:val="18"/>
              </w:rPr>
              <w:t>The tools used in the course are available to students, and there are instructions on how to get any additional required tools (e.g. free downloads).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45A8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B15F17">
              <w:rPr>
                <w:w w:val="95"/>
                <w:sz w:val="21"/>
                <w:szCs w:val="21"/>
              </w:rPr>
              <w:t xml:space="preserve">Yes 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B15F17">
              <w:rPr>
                <w:w w:val="95"/>
                <w:sz w:val="21"/>
                <w:szCs w:val="21"/>
              </w:rPr>
              <w:t xml:space="preserve">No 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B15F17"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25A8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1084C09C" w14:textId="77777777" w:rsidTr="0079367B">
        <w:trPr>
          <w:trHeight w:val="657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E9B8" w14:textId="77777777" w:rsidR="001D7D86" w:rsidRPr="00044DBD" w:rsidRDefault="001D7D86" w:rsidP="0079367B">
            <w:pPr>
              <w:pStyle w:val="TableParagraph"/>
              <w:kinsoku w:val="0"/>
              <w:overflowPunct w:val="0"/>
              <w:spacing w:before="68" w:line="252" w:lineRule="auto"/>
              <w:ind w:left="105" w:right="159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044DBD">
              <w:rPr>
                <w:rFonts w:ascii="Arial" w:hAnsi="Arial" w:cs="Arial"/>
                <w:w w:val="105"/>
                <w:sz w:val="18"/>
                <w:szCs w:val="18"/>
              </w:rPr>
              <w:t>If synchronous activities are included, they are archived for students to review (e.g. webinars, podcasts).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FA28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B15F17">
              <w:rPr>
                <w:w w:val="95"/>
                <w:sz w:val="21"/>
                <w:szCs w:val="21"/>
              </w:rPr>
              <w:t xml:space="preserve">Yes 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B15F17">
              <w:rPr>
                <w:w w:val="95"/>
                <w:sz w:val="21"/>
                <w:szCs w:val="21"/>
              </w:rPr>
              <w:t xml:space="preserve">No 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B15F17"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A0DB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7FDB41D5" w14:textId="77777777" w:rsidTr="0079367B">
        <w:trPr>
          <w:trHeight w:val="388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EC59" w14:textId="77777777" w:rsidR="001D7D86" w:rsidRPr="00044DBD" w:rsidRDefault="001D7D86" w:rsidP="0079367B">
            <w:pPr>
              <w:pStyle w:val="TableParagraph"/>
              <w:kinsoku w:val="0"/>
              <w:overflowPunct w:val="0"/>
              <w:spacing w:before="64"/>
              <w:ind w:left="105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044DBD">
              <w:rPr>
                <w:rFonts w:ascii="Arial" w:hAnsi="Arial" w:cs="Arial"/>
                <w:w w:val="105"/>
                <w:sz w:val="18"/>
                <w:szCs w:val="18"/>
              </w:rPr>
              <w:t>Navigation of the course is logical, consistent and efficient.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FDB5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B15F17">
              <w:rPr>
                <w:w w:val="95"/>
                <w:sz w:val="21"/>
                <w:szCs w:val="21"/>
              </w:rPr>
              <w:t xml:space="preserve">Yes 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B15F17">
              <w:rPr>
                <w:w w:val="95"/>
                <w:sz w:val="21"/>
                <w:szCs w:val="21"/>
              </w:rPr>
              <w:t xml:space="preserve">No 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B15F17"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C764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2AF436C8" w14:textId="77777777" w:rsidTr="0079367B">
        <w:trPr>
          <w:trHeight w:val="388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87FC" w14:textId="77777777" w:rsidR="001D7D86" w:rsidRPr="00044DBD" w:rsidRDefault="001D7D86" w:rsidP="0079367B">
            <w:pPr>
              <w:pStyle w:val="TableParagraph"/>
              <w:kinsoku w:val="0"/>
              <w:overflowPunct w:val="0"/>
              <w:spacing w:before="64"/>
              <w:ind w:left="105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044DBD">
              <w:rPr>
                <w:rFonts w:ascii="Arial" w:hAnsi="Arial" w:cs="Arial"/>
                <w:w w:val="105"/>
                <w:sz w:val="18"/>
                <w:szCs w:val="18"/>
              </w:rPr>
              <w:t>The course uses accessible technologies.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8EE9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B15F17">
              <w:rPr>
                <w:w w:val="95"/>
                <w:sz w:val="21"/>
                <w:szCs w:val="21"/>
              </w:rPr>
              <w:t xml:space="preserve">Yes 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B15F17">
              <w:rPr>
                <w:w w:val="95"/>
                <w:sz w:val="21"/>
                <w:szCs w:val="21"/>
              </w:rPr>
              <w:t xml:space="preserve">No 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B15F17"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5B9B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3F72059A" w14:textId="77777777" w:rsidTr="0079367B">
        <w:trPr>
          <w:trHeight w:val="719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58AA" w14:textId="77777777" w:rsidR="001D7D86" w:rsidRPr="00044DBD" w:rsidRDefault="001D7D86" w:rsidP="0079367B">
            <w:pPr>
              <w:pStyle w:val="TableParagraph"/>
              <w:kinsoku w:val="0"/>
              <w:overflowPunct w:val="0"/>
              <w:spacing w:before="64"/>
              <w:ind w:left="105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044DBD">
              <w:rPr>
                <w:rFonts w:ascii="Arial" w:hAnsi="Arial" w:cs="Arial"/>
                <w:w w:val="105"/>
                <w:sz w:val="18"/>
                <w:szCs w:val="18"/>
              </w:rPr>
              <w:t>The course design accommodates the use of assistive technologies.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72F0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B15F17">
              <w:rPr>
                <w:w w:val="95"/>
                <w:sz w:val="21"/>
                <w:szCs w:val="21"/>
              </w:rPr>
              <w:t xml:space="preserve">Yes 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B15F17">
              <w:rPr>
                <w:w w:val="95"/>
                <w:sz w:val="21"/>
                <w:szCs w:val="21"/>
              </w:rPr>
              <w:t xml:space="preserve">No 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B15F17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B15F17"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1A5B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022E6BB0" w14:textId="77777777" w:rsidTr="0079367B">
        <w:trPr>
          <w:trHeight w:val="316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44DB832" w14:textId="77777777" w:rsidR="001D7D86" w:rsidRPr="00044DBD" w:rsidRDefault="001D7D86" w:rsidP="0079367B">
            <w:pPr>
              <w:pStyle w:val="TableParagraph"/>
              <w:kinsoku w:val="0"/>
              <w:overflowPunct w:val="0"/>
              <w:spacing w:line="296" w:lineRule="exact"/>
              <w:ind w:left="10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44DB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Section 7: Learner Support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4A00213" w14:textId="77777777" w:rsidR="001D7D86" w:rsidRPr="00D86CF3" w:rsidRDefault="001D7D86" w:rsidP="001D7D86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hanging="255"/>
              <w:rPr>
                <w:rFonts w:ascii="Arial" w:hAnsi="Arial" w:cs="Arial"/>
                <w:b/>
                <w:sz w:val="20"/>
                <w:szCs w:val="20"/>
              </w:rPr>
            </w:pPr>
            <w:r w:rsidRPr="00D86CF3">
              <w:rPr>
                <w:rFonts w:ascii="Arial" w:hAnsi="Arial" w:cs="Arial"/>
                <w:b/>
                <w:sz w:val="20"/>
                <w:szCs w:val="20"/>
              </w:rPr>
              <w:t>Asking Good Questions</w:t>
            </w:r>
          </w:p>
          <w:p w14:paraId="097C5751" w14:textId="77777777" w:rsidR="001D7D86" w:rsidRPr="00D86CF3" w:rsidRDefault="001D7D86" w:rsidP="001D7D86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hanging="255"/>
              <w:rPr>
                <w:rFonts w:ascii="Arial" w:hAnsi="Arial" w:cs="Arial"/>
                <w:b/>
                <w:sz w:val="20"/>
                <w:szCs w:val="20"/>
              </w:rPr>
            </w:pPr>
            <w:r w:rsidRPr="00D86CF3">
              <w:rPr>
                <w:rFonts w:ascii="Arial" w:hAnsi="Arial" w:cs="Arial"/>
                <w:b/>
                <w:sz w:val="20"/>
                <w:szCs w:val="20"/>
              </w:rPr>
              <w:t>Dweck – Growth Mindset</w:t>
            </w:r>
          </w:p>
        </w:tc>
      </w:tr>
      <w:tr w:rsidR="001D7D86" w:rsidRPr="00D86CF3" w14:paraId="4DBFE1F5" w14:textId="77777777" w:rsidTr="0079367B">
        <w:trPr>
          <w:trHeight w:val="388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E753" w14:textId="77777777" w:rsidR="001D7D86" w:rsidRPr="00044DBD" w:rsidRDefault="001D7D86" w:rsidP="0079367B">
            <w:pPr>
              <w:pStyle w:val="TableParagraph"/>
              <w:kinsoku w:val="0"/>
              <w:overflowPunct w:val="0"/>
              <w:spacing w:before="64"/>
              <w:ind w:left="105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044DBD">
              <w:rPr>
                <w:rFonts w:ascii="Arial" w:hAnsi="Arial" w:cs="Arial"/>
                <w:w w:val="105"/>
                <w:sz w:val="18"/>
                <w:szCs w:val="18"/>
              </w:rPr>
              <w:t>The course instructions make it clear how students can access technical support.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3153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 w:rsidRPr="009E4AF0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9E4AF0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9E4AF0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9E4AF0">
              <w:rPr>
                <w:w w:val="95"/>
                <w:sz w:val="21"/>
                <w:szCs w:val="21"/>
              </w:rPr>
              <w:t xml:space="preserve">Yes </w:t>
            </w:r>
            <w:r w:rsidRPr="009E4AF0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9E4AF0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9E4AF0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9E4AF0">
              <w:rPr>
                <w:w w:val="95"/>
                <w:sz w:val="21"/>
                <w:szCs w:val="21"/>
              </w:rPr>
              <w:t xml:space="preserve">No </w:t>
            </w:r>
            <w:r w:rsidRPr="009E4AF0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9E4AF0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9E4AF0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9E4AF0"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0349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7C2E09C1" w14:textId="77777777" w:rsidTr="0079367B">
        <w:trPr>
          <w:trHeight w:val="657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570F" w14:textId="77777777" w:rsidR="001D7D86" w:rsidRPr="00044DBD" w:rsidRDefault="001D7D86" w:rsidP="0079367B">
            <w:pPr>
              <w:pStyle w:val="TableParagraph"/>
              <w:kinsoku w:val="0"/>
              <w:overflowPunct w:val="0"/>
              <w:spacing w:before="68" w:line="247" w:lineRule="auto"/>
              <w:ind w:left="105" w:right="159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044DBD">
              <w:rPr>
                <w:rFonts w:ascii="Arial" w:hAnsi="Arial" w:cs="Arial"/>
                <w:w w:val="105"/>
                <w:sz w:val="18"/>
                <w:szCs w:val="18"/>
              </w:rPr>
              <w:t>The course instructions make it clear how the institution’s or the program’s academic support systems can be accessed (e.g., Library services, peer tutoring).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B93B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 w:rsidRPr="009E4AF0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9E4AF0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9E4AF0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9E4AF0">
              <w:rPr>
                <w:w w:val="95"/>
                <w:sz w:val="21"/>
                <w:szCs w:val="21"/>
              </w:rPr>
              <w:t xml:space="preserve">Yes </w:t>
            </w:r>
            <w:r w:rsidRPr="009E4AF0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9E4AF0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9E4AF0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9E4AF0">
              <w:rPr>
                <w:w w:val="95"/>
                <w:sz w:val="21"/>
                <w:szCs w:val="21"/>
              </w:rPr>
              <w:t xml:space="preserve">No </w:t>
            </w:r>
            <w:r w:rsidRPr="009E4AF0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9E4AF0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9E4AF0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9E4AF0"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0404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6B5307C2" w14:textId="77777777" w:rsidTr="0079367B">
        <w:trPr>
          <w:trHeight w:val="657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3E82" w14:textId="77777777" w:rsidR="001D7D86" w:rsidRPr="00044DBD" w:rsidRDefault="001D7D86" w:rsidP="0079367B">
            <w:pPr>
              <w:pStyle w:val="TableParagraph"/>
              <w:kinsoku w:val="0"/>
              <w:overflowPunct w:val="0"/>
              <w:spacing w:before="68" w:line="247" w:lineRule="auto"/>
              <w:ind w:left="105" w:right="159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044DBD">
              <w:rPr>
                <w:rFonts w:ascii="Arial" w:hAnsi="Arial" w:cs="Arial"/>
                <w:w w:val="105"/>
                <w:sz w:val="18"/>
                <w:szCs w:val="18"/>
              </w:rPr>
              <w:t>The course instructions make it clear how the institution’s student support services can be accessed (e.g., Peer support services, Counselling).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AB69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 w:rsidRPr="009E4AF0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9E4AF0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9E4AF0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9E4AF0">
              <w:rPr>
                <w:w w:val="95"/>
                <w:sz w:val="21"/>
                <w:szCs w:val="21"/>
              </w:rPr>
              <w:t xml:space="preserve">Yes </w:t>
            </w:r>
            <w:r w:rsidRPr="009E4AF0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9E4AF0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9E4AF0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9E4AF0">
              <w:rPr>
                <w:w w:val="95"/>
                <w:sz w:val="21"/>
                <w:szCs w:val="21"/>
              </w:rPr>
              <w:t xml:space="preserve">No </w:t>
            </w:r>
            <w:r w:rsidRPr="009E4AF0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9E4AF0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9E4AF0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9E4AF0"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BF1A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4D37BA9E" w14:textId="77777777" w:rsidTr="0079367B">
        <w:trPr>
          <w:trHeight w:val="388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89F8" w14:textId="77777777" w:rsidR="001D7D86" w:rsidRPr="00044DBD" w:rsidRDefault="001D7D86" w:rsidP="0079367B">
            <w:pPr>
              <w:pStyle w:val="TableParagraph"/>
              <w:kinsoku w:val="0"/>
              <w:overflowPunct w:val="0"/>
              <w:spacing w:before="64"/>
              <w:ind w:left="105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044DBD">
              <w:rPr>
                <w:rFonts w:ascii="Arial" w:hAnsi="Arial" w:cs="Arial"/>
                <w:w w:val="105"/>
                <w:sz w:val="18"/>
                <w:szCs w:val="18"/>
              </w:rPr>
              <w:t>The course instructions articulate or link to the institutions’ accessibility services.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EFE4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 w:rsidRPr="009E4AF0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9E4AF0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9E4AF0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9E4AF0">
              <w:rPr>
                <w:w w:val="95"/>
                <w:sz w:val="21"/>
                <w:szCs w:val="21"/>
              </w:rPr>
              <w:t xml:space="preserve">Yes </w:t>
            </w:r>
            <w:r w:rsidRPr="009E4AF0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9E4AF0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9E4AF0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9E4AF0">
              <w:rPr>
                <w:w w:val="95"/>
                <w:sz w:val="21"/>
                <w:szCs w:val="21"/>
              </w:rPr>
              <w:t xml:space="preserve">No </w:t>
            </w:r>
            <w:r w:rsidRPr="009E4AF0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9E4AF0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9E4AF0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9E4AF0"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0753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28058D22" w14:textId="77777777" w:rsidTr="0079367B">
        <w:trPr>
          <w:trHeight w:val="657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1378" w14:textId="77777777" w:rsidR="001D7D86" w:rsidRPr="00044DBD" w:rsidRDefault="001D7D86" w:rsidP="0079367B">
            <w:pPr>
              <w:pStyle w:val="TableParagraph"/>
              <w:kinsoku w:val="0"/>
              <w:overflowPunct w:val="0"/>
              <w:spacing w:before="68" w:line="247" w:lineRule="auto"/>
              <w:ind w:left="105" w:right="159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044DBD">
              <w:rPr>
                <w:rFonts w:ascii="Arial" w:hAnsi="Arial" w:cs="Arial"/>
                <w:w w:val="105"/>
                <w:sz w:val="18"/>
                <w:szCs w:val="18"/>
              </w:rPr>
              <w:t>The course provides guidelines or links to resources on how to succeed as a student in online or blended environments.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C32D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 w:rsidRPr="009E4AF0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9E4AF0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9E4AF0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9E4AF0">
              <w:rPr>
                <w:w w:val="95"/>
                <w:sz w:val="21"/>
                <w:szCs w:val="21"/>
              </w:rPr>
              <w:t xml:space="preserve">Yes </w:t>
            </w:r>
            <w:r w:rsidRPr="009E4AF0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9E4AF0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9E4AF0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9E4AF0">
              <w:rPr>
                <w:w w:val="95"/>
                <w:sz w:val="21"/>
                <w:szCs w:val="21"/>
              </w:rPr>
              <w:t xml:space="preserve">No </w:t>
            </w:r>
            <w:r w:rsidRPr="009E4AF0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9E4AF0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9E4AF0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9E4AF0"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746E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86" w:rsidRPr="00D86CF3" w14:paraId="070A2723" w14:textId="77777777" w:rsidTr="0079367B">
        <w:trPr>
          <w:trHeight w:val="657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1DC6" w14:textId="77777777" w:rsidR="001D7D86" w:rsidRPr="00044DBD" w:rsidRDefault="001D7D86" w:rsidP="0079367B">
            <w:pPr>
              <w:pStyle w:val="TableParagraph"/>
              <w:kinsoku w:val="0"/>
              <w:overflowPunct w:val="0"/>
              <w:spacing w:before="68" w:line="247" w:lineRule="auto"/>
              <w:ind w:left="105" w:right="159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044DBD">
              <w:rPr>
                <w:rFonts w:ascii="Arial" w:hAnsi="Arial" w:cs="Arial"/>
                <w:w w:val="105"/>
                <w:sz w:val="18"/>
                <w:szCs w:val="18"/>
              </w:rPr>
              <w:t>There is a guidance manual for Teaching Assistants on how to support learners in the course.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3F9F" w14:textId="77777777" w:rsidR="001D7D86" w:rsidRPr="00D86CF3" w:rsidRDefault="001D7D86" w:rsidP="0079367B">
            <w:pPr>
              <w:pStyle w:val="TableParagraph"/>
              <w:kinsoku w:val="0"/>
              <w:overflowPunct w:val="0"/>
              <w:spacing w:before="64"/>
              <w:ind w:left="104"/>
              <w:rPr>
                <w:rFonts w:ascii="Arial" w:hAnsi="Arial" w:cs="Arial"/>
                <w:w w:val="95"/>
                <w:sz w:val="21"/>
                <w:szCs w:val="21"/>
              </w:rPr>
            </w:pPr>
            <w:r w:rsidRPr="009E4AF0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9E4AF0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9E4AF0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9E4AF0">
              <w:rPr>
                <w:w w:val="95"/>
                <w:sz w:val="21"/>
                <w:szCs w:val="21"/>
              </w:rPr>
              <w:t xml:space="preserve">Yes </w:t>
            </w:r>
            <w:r w:rsidRPr="009E4AF0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9E4AF0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9E4AF0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9E4AF0">
              <w:rPr>
                <w:w w:val="95"/>
                <w:sz w:val="21"/>
                <w:szCs w:val="21"/>
              </w:rPr>
              <w:t xml:space="preserve">No </w:t>
            </w:r>
            <w:r w:rsidRPr="009E4AF0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9E4AF0">
              <w:rPr>
                <w:rFonts w:ascii="Wingdings" w:hAnsi="Wingdings" w:cs="Wingdings"/>
                <w:w w:val="80"/>
                <w:sz w:val="21"/>
                <w:szCs w:val="21"/>
              </w:rPr>
              <w:t></w:t>
            </w:r>
            <w:r w:rsidRPr="009E4AF0">
              <w:rPr>
                <w:rFonts w:ascii="Wingdings" w:hAnsi="Wingdings" w:cs="Wingdings"/>
                <w:spacing w:val="-131"/>
                <w:w w:val="80"/>
                <w:sz w:val="21"/>
                <w:szCs w:val="21"/>
              </w:rPr>
              <w:t></w:t>
            </w:r>
            <w:r w:rsidRPr="009E4AF0">
              <w:rPr>
                <w:w w:val="95"/>
                <w:sz w:val="21"/>
                <w:szCs w:val="21"/>
              </w:rPr>
              <w:t>N/A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98FE" w14:textId="77777777" w:rsidR="001D7D86" w:rsidRPr="00D86CF3" w:rsidRDefault="001D7D86" w:rsidP="00793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4F0B07" w14:textId="77777777" w:rsidR="00B845BC" w:rsidRDefault="00B845BC"/>
    <w:sectPr w:rsidR="00B845BC" w:rsidSect="00CC4E3A">
      <w:type w:val="continuous"/>
      <w:pgSz w:w="15840" w:h="12240" w:orient="landscape"/>
      <w:pgMar w:top="763" w:right="634" w:bottom="1181" w:left="518" w:header="397" w:footer="99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13515" w14:textId="77777777" w:rsidR="00B022A7" w:rsidRDefault="00B022A7" w:rsidP="00C73425">
      <w:r>
        <w:separator/>
      </w:r>
    </w:p>
  </w:endnote>
  <w:endnote w:type="continuationSeparator" w:id="0">
    <w:p w14:paraId="416533BC" w14:textId="77777777" w:rsidR="00B022A7" w:rsidRDefault="00B022A7" w:rsidP="00C7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039B2" w14:textId="49FBAE25" w:rsidR="00C73425" w:rsidRPr="002A7FAB" w:rsidRDefault="002A7FAB" w:rsidP="00C73425">
    <w:pPr>
      <w:pStyle w:val="BodyText"/>
      <w:kinsoku w:val="0"/>
      <w:overflowPunct w:val="0"/>
      <w:spacing w:before="27" w:line="288" w:lineRule="auto"/>
      <w:ind w:right="137" w:firstLine="19"/>
      <w:rPr>
        <w:rFonts w:ascii="Arial" w:hAnsi="Arial" w:cs="Arial"/>
        <w:w w:val="105"/>
        <w:sz w:val="20"/>
      </w:rPr>
    </w:pPr>
    <w:r w:rsidRPr="002A7FAB">
      <w:rPr>
        <w:rFonts w:ascii="Arial" w:hAnsi="Arial" w:cs="Arial"/>
        <w:w w:val="105"/>
        <w:sz w:val="20"/>
      </w:rPr>
      <w:t xml:space="preserve">June 2020. Based on </w:t>
    </w:r>
    <w:hyperlink r:id="rId1" w:history="1">
      <w:r w:rsidRPr="002A7FAB">
        <w:rPr>
          <w:rStyle w:val="Hyperlink"/>
          <w:rFonts w:ascii="Arial" w:hAnsi="Arial" w:cs="Arial"/>
          <w:sz w:val="20"/>
        </w:rPr>
        <w:t>https://wiki.ubc.ca/images/2/25/OnlineQualityCheckList_SiteFinal_Sep2016.pdf</w:t>
      </w:r>
    </w:hyperlink>
    <w:r w:rsidRPr="002A7FAB">
      <w:rPr>
        <w:rFonts w:ascii="Arial" w:hAnsi="Arial" w:cs="Arial"/>
        <w:sz w:val="20"/>
      </w:rPr>
      <w:t xml:space="preserve"> by </w:t>
    </w:r>
    <w:r w:rsidR="00C73425" w:rsidRPr="002A7FAB">
      <w:rPr>
        <w:rFonts w:ascii="Arial" w:hAnsi="Arial" w:cs="Arial"/>
        <w:w w:val="105"/>
        <w:sz w:val="20"/>
      </w:rPr>
      <w:t>Afsaneh Shari</w:t>
    </w:r>
    <w:r w:rsidRPr="002A7FAB">
      <w:rPr>
        <w:rFonts w:ascii="Arial" w:hAnsi="Arial" w:cs="Arial"/>
        <w:w w:val="105"/>
        <w:sz w:val="20"/>
      </w:rPr>
      <w:t xml:space="preserve">f, </w:t>
    </w:r>
    <w:r w:rsidR="00C73425" w:rsidRPr="002A7FAB">
      <w:rPr>
        <w:rFonts w:ascii="Arial" w:hAnsi="Arial" w:cs="Arial"/>
        <w:w w:val="105"/>
        <w:sz w:val="20"/>
      </w:rPr>
      <w:t>UBC</w:t>
    </w:r>
    <w:r w:rsidRPr="002A7FAB">
      <w:rPr>
        <w:rFonts w:ascii="Arial" w:hAnsi="Arial" w:cs="Arial"/>
        <w:w w:val="105"/>
        <w:sz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515FF" w14:textId="77777777" w:rsidR="00B022A7" w:rsidRDefault="00B022A7" w:rsidP="00C73425">
      <w:r>
        <w:separator/>
      </w:r>
    </w:p>
  </w:footnote>
  <w:footnote w:type="continuationSeparator" w:id="0">
    <w:p w14:paraId="32246D17" w14:textId="77777777" w:rsidR="00B022A7" w:rsidRDefault="00B022A7" w:rsidP="00C7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38982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2257D" w14:textId="354FF443" w:rsidR="002A7FAB" w:rsidRDefault="002A7FA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0825BA" w14:textId="77777777" w:rsidR="002A7FAB" w:rsidRDefault="002A7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330CE"/>
    <w:multiLevelType w:val="hybridMultilevel"/>
    <w:tmpl w:val="14E4D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603D22"/>
    <w:multiLevelType w:val="hybridMultilevel"/>
    <w:tmpl w:val="1DE89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86"/>
    <w:rsid w:val="001D7D86"/>
    <w:rsid w:val="001E3C75"/>
    <w:rsid w:val="002A7FAB"/>
    <w:rsid w:val="002C6FB8"/>
    <w:rsid w:val="006F5158"/>
    <w:rsid w:val="00A6015F"/>
    <w:rsid w:val="00B022A7"/>
    <w:rsid w:val="00B845BC"/>
    <w:rsid w:val="00C43FAF"/>
    <w:rsid w:val="00C7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869D0"/>
  <w15:chartTrackingRefBased/>
  <w15:docId w15:val="{082F93EC-BD34-40FE-BB3E-9320BF98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D8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D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D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D7D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D86"/>
    <w:pPr>
      <w:ind w:left="720"/>
      <w:contextualSpacing/>
    </w:pPr>
    <w:rPr>
      <w:rFonts w:eastAsiaTheme="minorEastAsia"/>
    </w:rPr>
  </w:style>
  <w:style w:type="paragraph" w:styleId="BodyText">
    <w:name w:val="Body Text"/>
    <w:basedOn w:val="Normal"/>
    <w:link w:val="BodyTextChar"/>
    <w:rsid w:val="001D7D86"/>
    <w:rPr>
      <w:rFonts w:ascii="Microsoft Sans Serif" w:eastAsia="SimSun" w:hAnsi="Microsoft Sans Serif" w:cs="Times New Roman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D7D86"/>
    <w:rPr>
      <w:rFonts w:ascii="Microsoft Sans Serif" w:eastAsia="SimSun" w:hAnsi="Microsoft Sans Serif" w:cs="Times New Roman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1D7D8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3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3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425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E3C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3C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mu.edu/teaching/designteach/index.html" TargetMode="External"/><Relationship Id="rId12" Type="http://schemas.openxmlformats.org/officeDocument/2006/relationships/hyperlink" Target="https://cat.wfu.edu/resources/tools/estimator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mu.edu/teaching/assessment/index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ft.vanderbilt.edu/guides-sub-pages/understanding-by-design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iki.ubc.ca/images/2/25/OnlineQualityCheckList_SiteFinal_Sep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Hanna</dc:creator>
  <cp:keywords/>
  <dc:description/>
  <cp:lastModifiedBy>Sharon Hanna</cp:lastModifiedBy>
  <cp:revision>3</cp:revision>
  <dcterms:created xsi:type="dcterms:W3CDTF">2020-06-24T19:53:00Z</dcterms:created>
  <dcterms:modified xsi:type="dcterms:W3CDTF">2020-07-07T19:40:00Z</dcterms:modified>
</cp:coreProperties>
</file>